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5B875" w14:textId="4FE9D454" w:rsidR="002D3708" w:rsidRDefault="002D3708" w:rsidP="00BC47B0">
      <w:pPr>
        <w:jc w:val="center"/>
        <w:rPr>
          <w:rFonts w:cs="Arial"/>
        </w:rPr>
      </w:pPr>
    </w:p>
    <w:p w14:paraId="0F2A4FDB" w14:textId="3FC029DA" w:rsidR="00614E9E" w:rsidRDefault="00614E9E" w:rsidP="00BC47B0">
      <w:pPr>
        <w:jc w:val="center"/>
        <w:rPr>
          <w:rFonts w:cs="Arial"/>
        </w:rPr>
      </w:pPr>
      <w:r>
        <w:rPr>
          <w:rFonts w:cs="Arial"/>
        </w:rPr>
        <w:tab/>
      </w:r>
    </w:p>
    <w:p w14:paraId="4B6FCCD1" w14:textId="77777777" w:rsidR="00614E9E" w:rsidRPr="001D2968" w:rsidRDefault="00614E9E" w:rsidP="00EE63D2">
      <w:pPr>
        <w:rPr>
          <w:rFonts w:cs="Arial"/>
        </w:rPr>
      </w:pPr>
    </w:p>
    <w:p w14:paraId="1FBB987D" w14:textId="77777777" w:rsidR="006E0D6C" w:rsidRPr="00384188" w:rsidRDefault="006E0D6C" w:rsidP="00384188"/>
    <w:p w14:paraId="3CD30605" w14:textId="61BE99E3" w:rsidR="00EE63D2" w:rsidRPr="001D2968" w:rsidRDefault="00EE63D2" w:rsidP="000524BC">
      <w:pPr>
        <w:spacing w:before="120"/>
        <w:ind w:right="-426"/>
        <w:rPr>
          <w:rStyle w:val="Pogrubienie"/>
          <w:rFonts w:cs="Arial"/>
          <w:sz w:val="16"/>
        </w:rPr>
      </w:pPr>
    </w:p>
    <w:p w14:paraId="6A80F48F" w14:textId="1939CCBB" w:rsidR="006E0D6C" w:rsidRPr="001D2968" w:rsidRDefault="006E0D6C" w:rsidP="006E0D6C">
      <w:pPr>
        <w:spacing w:before="120"/>
        <w:ind w:right="-426"/>
        <w:rPr>
          <w:rStyle w:val="Pogrubienie"/>
          <w:rFonts w:cs="Arial"/>
          <w:sz w:val="16"/>
        </w:rPr>
      </w:pPr>
    </w:p>
    <w:p w14:paraId="189EFBAC" w14:textId="77777777" w:rsidR="00EE63D2" w:rsidRPr="001D2968" w:rsidRDefault="00EE63D2" w:rsidP="00EE63D2">
      <w:pPr>
        <w:rPr>
          <w:rFonts w:cs="Arial"/>
        </w:rPr>
      </w:pPr>
    </w:p>
    <w:p w14:paraId="2629A7D7" w14:textId="77777777" w:rsidR="00EE63D2" w:rsidRPr="001D2968" w:rsidRDefault="00EE63D2" w:rsidP="00EE63D2">
      <w:pPr>
        <w:rPr>
          <w:rFonts w:cs="Arial"/>
        </w:rPr>
      </w:pPr>
    </w:p>
    <w:p w14:paraId="2C0C305D" w14:textId="3DDF561E" w:rsidR="00691600" w:rsidRDefault="00691600" w:rsidP="00691600">
      <w:pPr>
        <w:jc w:val="center"/>
        <w:rPr>
          <w:rFonts w:cs="Arial"/>
          <w:b/>
          <w:bCs/>
          <w:sz w:val="28"/>
          <w:szCs w:val="28"/>
        </w:rPr>
      </w:pPr>
      <w:r>
        <w:rPr>
          <w:rFonts w:cs="Arial"/>
          <w:b/>
          <w:bCs/>
          <w:sz w:val="28"/>
          <w:szCs w:val="28"/>
        </w:rPr>
        <w:t>ZAŁĄCZNIK B8</w:t>
      </w:r>
    </w:p>
    <w:p w14:paraId="707D6D87" w14:textId="77777777" w:rsidR="00691600" w:rsidRDefault="00691600" w:rsidP="00691600">
      <w:pPr>
        <w:jc w:val="center"/>
        <w:rPr>
          <w:rFonts w:cs="Arial"/>
          <w:b/>
          <w:bCs/>
          <w:sz w:val="28"/>
          <w:szCs w:val="28"/>
        </w:rPr>
      </w:pPr>
    </w:p>
    <w:p w14:paraId="7FB55BE6" w14:textId="5B2BEECB" w:rsidR="00691600" w:rsidRDefault="00691600" w:rsidP="00691600">
      <w:pPr>
        <w:jc w:val="center"/>
        <w:rPr>
          <w:rFonts w:cs="Arial"/>
          <w:b/>
          <w:bCs/>
          <w:sz w:val="28"/>
          <w:szCs w:val="28"/>
        </w:rPr>
      </w:pPr>
      <w:r w:rsidRPr="17F5BB30">
        <w:rPr>
          <w:rFonts w:cs="Arial"/>
          <w:b/>
          <w:bCs/>
          <w:sz w:val="28"/>
          <w:szCs w:val="28"/>
        </w:rPr>
        <w:t xml:space="preserve">Zakres </w:t>
      </w:r>
      <w:r>
        <w:rPr>
          <w:rFonts w:cs="Arial"/>
          <w:b/>
          <w:bCs/>
          <w:sz w:val="28"/>
          <w:szCs w:val="28"/>
        </w:rPr>
        <w:t>prac i wymagań dla systemów VSS</w:t>
      </w:r>
      <w:r w:rsidRPr="17F5BB30">
        <w:rPr>
          <w:rFonts w:cs="Arial"/>
          <w:b/>
          <w:bCs/>
          <w:sz w:val="28"/>
          <w:szCs w:val="28"/>
        </w:rPr>
        <w:t>, SKD,</w:t>
      </w:r>
      <w:r>
        <w:rPr>
          <w:rFonts w:cs="Arial"/>
          <w:b/>
          <w:bCs/>
          <w:sz w:val="28"/>
          <w:szCs w:val="28"/>
        </w:rPr>
        <w:t xml:space="preserve"> SSWiN</w:t>
      </w:r>
      <w:r w:rsidRPr="17F5BB30">
        <w:rPr>
          <w:rFonts w:cs="Arial"/>
          <w:b/>
          <w:bCs/>
          <w:sz w:val="28"/>
          <w:szCs w:val="28"/>
        </w:rPr>
        <w:t xml:space="preserve"> sieci ICT oraz sieci telefonicznych</w:t>
      </w:r>
    </w:p>
    <w:p w14:paraId="271898FB" w14:textId="77777777" w:rsidR="00EE63D2" w:rsidRPr="001D2968" w:rsidRDefault="00EE63D2" w:rsidP="00EE63D2">
      <w:pPr>
        <w:rPr>
          <w:rFonts w:cs="Arial"/>
        </w:rPr>
      </w:pPr>
    </w:p>
    <w:p w14:paraId="75B19FA9" w14:textId="77777777" w:rsidR="00EE63D2" w:rsidRPr="001D2968" w:rsidRDefault="00EE63D2" w:rsidP="00EE63D2">
      <w:pPr>
        <w:rPr>
          <w:rFonts w:cs="Arial"/>
        </w:rPr>
      </w:pPr>
    </w:p>
    <w:p w14:paraId="3A47055D" w14:textId="77777777" w:rsidR="00EE63D2" w:rsidRPr="001D2968" w:rsidRDefault="00EE63D2" w:rsidP="00EE63D2">
      <w:pPr>
        <w:rPr>
          <w:rFonts w:cs="Arial"/>
        </w:rPr>
      </w:pPr>
    </w:p>
    <w:p w14:paraId="51A59B13" w14:textId="77777777" w:rsidR="00EE63D2" w:rsidRPr="001D2968" w:rsidRDefault="00EE63D2" w:rsidP="00EE63D2">
      <w:pPr>
        <w:rPr>
          <w:rFonts w:cs="Arial"/>
        </w:rPr>
      </w:pPr>
    </w:p>
    <w:p w14:paraId="593AFD05" w14:textId="77777777" w:rsidR="00EE63D2" w:rsidRPr="001D2968" w:rsidRDefault="00EE63D2" w:rsidP="00EE63D2">
      <w:pPr>
        <w:rPr>
          <w:rFonts w:cs="Arial"/>
        </w:rPr>
      </w:pPr>
    </w:p>
    <w:p w14:paraId="47098FD8" w14:textId="77777777" w:rsidR="00EE63D2" w:rsidRPr="001D2968" w:rsidRDefault="00EE63D2" w:rsidP="00EE63D2">
      <w:pPr>
        <w:rPr>
          <w:rFonts w:cs="Arial"/>
        </w:rPr>
      </w:pPr>
    </w:p>
    <w:p w14:paraId="54E021F1" w14:textId="77777777" w:rsidR="00EE63D2" w:rsidRPr="001D2968" w:rsidRDefault="00EE63D2" w:rsidP="00EE63D2">
      <w:pPr>
        <w:rPr>
          <w:rFonts w:cs="Arial"/>
        </w:rPr>
      </w:pPr>
    </w:p>
    <w:p w14:paraId="3582F78A" w14:textId="77777777" w:rsidR="00EE63D2" w:rsidRPr="001D2968" w:rsidRDefault="00EE63D2" w:rsidP="00EE63D2">
      <w:pPr>
        <w:rPr>
          <w:rFonts w:cs="Arial"/>
        </w:rPr>
      </w:pPr>
    </w:p>
    <w:p w14:paraId="7C5F2C91" w14:textId="77777777" w:rsidR="00EE63D2" w:rsidRPr="001D2968" w:rsidRDefault="00EE63D2" w:rsidP="00EE63D2">
      <w:pPr>
        <w:rPr>
          <w:rFonts w:cs="Arial"/>
        </w:rPr>
      </w:pPr>
    </w:p>
    <w:p w14:paraId="6A3DA2CC" w14:textId="7A771D67" w:rsidR="00EE63D2" w:rsidRDefault="00EE63D2" w:rsidP="00EE63D2">
      <w:pPr>
        <w:rPr>
          <w:rFonts w:cs="Arial"/>
        </w:rPr>
      </w:pPr>
    </w:p>
    <w:p w14:paraId="46AFEA4F" w14:textId="7D0CE3B5" w:rsidR="00F401C1" w:rsidRDefault="00F401C1" w:rsidP="00EE63D2">
      <w:pPr>
        <w:rPr>
          <w:rFonts w:cs="Arial"/>
        </w:rPr>
      </w:pPr>
    </w:p>
    <w:p w14:paraId="7288A03F" w14:textId="7B172309" w:rsidR="00F401C1" w:rsidRDefault="00F401C1" w:rsidP="00EE63D2">
      <w:pPr>
        <w:rPr>
          <w:rFonts w:cs="Arial"/>
        </w:rPr>
      </w:pPr>
    </w:p>
    <w:p w14:paraId="41A80070" w14:textId="63D15CF7" w:rsidR="00F401C1" w:rsidRDefault="00F401C1" w:rsidP="00EE63D2">
      <w:pPr>
        <w:rPr>
          <w:rFonts w:cs="Arial"/>
        </w:rPr>
      </w:pPr>
    </w:p>
    <w:p w14:paraId="71E8557B" w14:textId="650DB78A" w:rsidR="00F401C1" w:rsidRDefault="00F401C1" w:rsidP="00EE63D2">
      <w:pPr>
        <w:rPr>
          <w:rFonts w:cs="Arial"/>
        </w:rPr>
      </w:pPr>
    </w:p>
    <w:p w14:paraId="5A4720DE" w14:textId="1FE1A227" w:rsidR="00F401C1" w:rsidRDefault="00F401C1" w:rsidP="00EE63D2">
      <w:pPr>
        <w:rPr>
          <w:rFonts w:cs="Arial"/>
        </w:rPr>
      </w:pPr>
    </w:p>
    <w:p w14:paraId="2E166EC9" w14:textId="5744CA22" w:rsidR="00F401C1" w:rsidRDefault="00F401C1" w:rsidP="00EE63D2">
      <w:pPr>
        <w:rPr>
          <w:rFonts w:cs="Arial"/>
        </w:rPr>
      </w:pPr>
    </w:p>
    <w:p w14:paraId="050B5578" w14:textId="6F636CE2" w:rsidR="00F401C1" w:rsidRDefault="00F401C1" w:rsidP="00EE63D2">
      <w:pPr>
        <w:rPr>
          <w:rFonts w:cs="Arial"/>
        </w:rPr>
      </w:pPr>
    </w:p>
    <w:p w14:paraId="54551668" w14:textId="4968AD9F" w:rsidR="00F401C1" w:rsidRDefault="00F401C1" w:rsidP="00EE63D2">
      <w:pPr>
        <w:rPr>
          <w:rFonts w:cs="Arial"/>
        </w:rPr>
      </w:pPr>
    </w:p>
    <w:p w14:paraId="4FD97764" w14:textId="6A13595C" w:rsidR="00F401C1" w:rsidRDefault="00F401C1" w:rsidP="00EE63D2">
      <w:pPr>
        <w:rPr>
          <w:rFonts w:cs="Arial"/>
        </w:rPr>
      </w:pPr>
    </w:p>
    <w:p w14:paraId="035819C2" w14:textId="38CBA0CE" w:rsidR="00F401C1" w:rsidRDefault="00F401C1" w:rsidP="00EE63D2">
      <w:pPr>
        <w:rPr>
          <w:rFonts w:cs="Arial"/>
        </w:rPr>
      </w:pPr>
    </w:p>
    <w:p w14:paraId="76E4E137" w14:textId="58DC311B" w:rsidR="00F401C1" w:rsidRDefault="00F401C1" w:rsidP="00EE63D2">
      <w:pPr>
        <w:rPr>
          <w:rFonts w:cs="Arial"/>
        </w:rPr>
      </w:pPr>
    </w:p>
    <w:p w14:paraId="7D36ADE3" w14:textId="77777777" w:rsidR="00F401C1" w:rsidRPr="001D2968" w:rsidRDefault="00F401C1" w:rsidP="00EE63D2">
      <w:pPr>
        <w:rPr>
          <w:rFonts w:cs="Arial"/>
        </w:rPr>
      </w:pPr>
    </w:p>
    <w:p w14:paraId="599B4A25" w14:textId="77777777" w:rsidR="00EE63D2" w:rsidRPr="001D2968" w:rsidRDefault="00EE63D2" w:rsidP="00EE63D2">
      <w:pPr>
        <w:rPr>
          <w:rFonts w:cs="Arial"/>
        </w:rPr>
      </w:pPr>
    </w:p>
    <w:p w14:paraId="2AF28D7B" w14:textId="255F69E8" w:rsidR="00614E9E" w:rsidRDefault="00614E9E" w:rsidP="00614E9E">
      <w:pPr>
        <w:pStyle w:val="Nagwekspisutreci"/>
        <w:rPr>
          <w:rFonts w:cs="Arial"/>
          <w:b w:val="0"/>
          <w:sz w:val="24"/>
        </w:rPr>
      </w:pPr>
    </w:p>
    <w:p w14:paraId="05264D56" w14:textId="77777777" w:rsidR="00691600" w:rsidRDefault="00691600" w:rsidP="00691600"/>
    <w:p w14:paraId="0410BE1D" w14:textId="77777777" w:rsidR="00691600" w:rsidRDefault="00691600" w:rsidP="00691600"/>
    <w:p w14:paraId="42254956" w14:textId="77777777" w:rsidR="00691600" w:rsidRDefault="00691600" w:rsidP="00691600"/>
    <w:p w14:paraId="0F5FCDC4" w14:textId="77777777" w:rsidR="00691600" w:rsidRDefault="00691600" w:rsidP="00691600"/>
    <w:p w14:paraId="00B30A48" w14:textId="77777777" w:rsidR="00691600" w:rsidRDefault="00691600" w:rsidP="00691600"/>
    <w:p w14:paraId="68EA64D4" w14:textId="77777777" w:rsidR="00691600" w:rsidRDefault="00691600" w:rsidP="00691600"/>
    <w:p w14:paraId="1CA8CC0E" w14:textId="77777777" w:rsidR="00691600" w:rsidRPr="00691600" w:rsidRDefault="00691600" w:rsidP="00691600"/>
    <w:p w14:paraId="586EB449" w14:textId="77777777" w:rsidR="00614E9E" w:rsidRDefault="00614E9E" w:rsidP="00614E9E">
      <w:pPr>
        <w:rPr>
          <w:rFonts w:asciiTheme="majorHAnsi" w:eastAsiaTheme="majorEastAsia" w:hAnsiTheme="majorHAnsi"/>
          <w:color w:val="365F91" w:themeColor="accent1" w:themeShade="BF"/>
          <w:szCs w:val="28"/>
        </w:rPr>
      </w:pPr>
      <w:r>
        <w:br w:type="page"/>
      </w:r>
    </w:p>
    <w:sdt>
      <w:sdtPr>
        <w:rPr>
          <w:rFonts w:ascii="Arial" w:eastAsia="Times New Roman" w:hAnsi="Arial" w:cs="Times New Roman"/>
          <w:b w:val="0"/>
          <w:bCs w:val="0"/>
          <w:color w:val="auto"/>
          <w:sz w:val="18"/>
          <w:szCs w:val="24"/>
        </w:rPr>
        <w:id w:val="-467510842"/>
        <w:docPartObj>
          <w:docPartGallery w:val="Table of Contents"/>
          <w:docPartUnique/>
        </w:docPartObj>
      </w:sdtPr>
      <w:sdtContent>
        <w:sdt>
          <w:sdtPr>
            <w:rPr>
              <w:rFonts w:ascii="Arial" w:eastAsia="Times New Roman" w:hAnsi="Arial" w:cs="Times New Roman"/>
              <w:b w:val="0"/>
              <w:bCs w:val="0"/>
              <w:color w:val="auto"/>
              <w:sz w:val="18"/>
              <w:szCs w:val="24"/>
            </w:rPr>
            <w:id w:val="-1778719435"/>
            <w:docPartObj>
              <w:docPartGallery w:val="Table of Contents"/>
              <w:docPartUnique/>
            </w:docPartObj>
          </w:sdtPr>
          <w:sdtContent>
            <w:p w14:paraId="4D5F6A58" w14:textId="77777777" w:rsidR="00614E9E" w:rsidRPr="00050387" w:rsidRDefault="00614E9E" w:rsidP="00614E9E">
              <w:pPr>
                <w:pStyle w:val="Nagwekspisutreci"/>
                <w:rPr>
                  <w:rFonts w:ascii="Arial" w:hAnsi="Arial" w:cs="Arial"/>
                  <w:b w:val="0"/>
                  <w:color w:val="092D74"/>
                  <w:sz w:val="22"/>
                  <w:szCs w:val="22"/>
                </w:rPr>
              </w:pPr>
              <w:r w:rsidRPr="00050387">
                <w:rPr>
                  <w:rFonts w:ascii="Arial" w:hAnsi="Arial" w:cs="Arial"/>
                  <w:color w:val="092D74"/>
                  <w:sz w:val="22"/>
                  <w:szCs w:val="22"/>
                </w:rPr>
                <w:t>SPIS TREŚCI</w:t>
              </w:r>
            </w:p>
            <w:p w14:paraId="4DE8A037" w14:textId="13EABCA4" w:rsidR="00396366" w:rsidRDefault="00614E9E">
              <w:pPr>
                <w:pStyle w:val="Spistreci2"/>
                <w:rPr>
                  <w:rFonts w:asciiTheme="minorHAnsi" w:eastAsiaTheme="minorEastAsia" w:hAnsiTheme="minorHAnsi" w:cstheme="minorBidi"/>
                  <w:b w:val="0"/>
                  <w:noProof/>
                  <w:kern w:val="2"/>
                  <w:sz w:val="24"/>
                  <w:szCs w:val="24"/>
                  <w14:ligatures w14:val="standardContextual"/>
                </w:rPr>
              </w:pPr>
              <w:r>
                <w:rPr>
                  <w:b w:val="0"/>
                </w:rPr>
                <w:fldChar w:fldCharType="begin"/>
              </w:r>
              <w:r>
                <w:instrText xml:space="preserve"> TOC \o "1-3" \h \z \u </w:instrText>
              </w:r>
              <w:r>
                <w:rPr>
                  <w:b w:val="0"/>
                </w:rPr>
                <w:fldChar w:fldCharType="separate"/>
              </w:r>
              <w:hyperlink w:anchor="_Toc223286759" w:history="1">
                <w:r w:rsidR="00396366" w:rsidRPr="0082076C">
                  <w:rPr>
                    <w:rStyle w:val="Hipercze"/>
                    <w:noProof/>
                  </w:rPr>
                  <w:t>1.</w:t>
                </w:r>
                <w:r w:rsidR="00396366">
                  <w:rPr>
                    <w:rFonts w:asciiTheme="minorHAnsi" w:eastAsiaTheme="minorEastAsia" w:hAnsiTheme="minorHAnsi" w:cstheme="minorBidi"/>
                    <w:b w:val="0"/>
                    <w:noProof/>
                    <w:kern w:val="2"/>
                    <w:sz w:val="24"/>
                    <w:szCs w:val="24"/>
                    <w14:ligatures w14:val="standardContextual"/>
                  </w:rPr>
                  <w:tab/>
                </w:r>
                <w:r w:rsidR="00396366" w:rsidRPr="0082076C">
                  <w:rPr>
                    <w:rStyle w:val="Hipercze"/>
                    <w:noProof/>
                  </w:rPr>
                  <w:t xml:space="preserve">Systemy Zabezpieczenia technicznego </w:t>
                </w:r>
                <w:r w:rsidR="00396366">
                  <w:rPr>
                    <w:noProof/>
                    <w:webHidden/>
                  </w:rPr>
                  <w:tab/>
                </w:r>
                <w:r w:rsidR="00396366">
                  <w:rPr>
                    <w:noProof/>
                    <w:webHidden/>
                  </w:rPr>
                  <w:fldChar w:fldCharType="begin"/>
                </w:r>
                <w:r w:rsidR="00396366">
                  <w:rPr>
                    <w:noProof/>
                    <w:webHidden/>
                  </w:rPr>
                  <w:instrText xml:space="preserve"> PAGEREF _Toc223286759 \h </w:instrText>
                </w:r>
                <w:r w:rsidR="00396366">
                  <w:rPr>
                    <w:noProof/>
                    <w:webHidden/>
                  </w:rPr>
                </w:r>
                <w:r w:rsidR="00396366">
                  <w:rPr>
                    <w:noProof/>
                    <w:webHidden/>
                  </w:rPr>
                  <w:fldChar w:fldCharType="separate"/>
                </w:r>
                <w:r w:rsidR="00396366">
                  <w:rPr>
                    <w:noProof/>
                    <w:webHidden/>
                  </w:rPr>
                  <w:t>4</w:t>
                </w:r>
                <w:r w:rsidR="00396366">
                  <w:rPr>
                    <w:noProof/>
                    <w:webHidden/>
                  </w:rPr>
                  <w:fldChar w:fldCharType="end"/>
                </w:r>
              </w:hyperlink>
            </w:p>
            <w:p w14:paraId="705735CB" w14:textId="3303FFDB" w:rsidR="00396366" w:rsidRDefault="00396366">
              <w:pPr>
                <w:pStyle w:val="Spistreci2"/>
                <w:rPr>
                  <w:rFonts w:asciiTheme="minorHAnsi" w:eastAsiaTheme="minorEastAsia" w:hAnsiTheme="minorHAnsi" w:cstheme="minorBidi"/>
                  <w:b w:val="0"/>
                  <w:noProof/>
                  <w:kern w:val="2"/>
                  <w:sz w:val="24"/>
                  <w:szCs w:val="24"/>
                  <w14:ligatures w14:val="standardContextual"/>
                </w:rPr>
              </w:pPr>
              <w:hyperlink w:anchor="_Toc223286760" w:history="1">
                <w:r w:rsidRPr="0082076C">
                  <w:rPr>
                    <w:rStyle w:val="Hipercze"/>
                    <w:noProof/>
                  </w:rPr>
                  <w:t>2.</w:t>
                </w:r>
                <w:r>
                  <w:rPr>
                    <w:rFonts w:asciiTheme="minorHAnsi" w:eastAsiaTheme="minorEastAsia" w:hAnsiTheme="minorHAnsi" w:cstheme="minorBidi"/>
                    <w:b w:val="0"/>
                    <w:noProof/>
                    <w:kern w:val="2"/>
                    <w:sz w:val="24"/>
                    <w:szCs w:val="24"/>
                    <w14:ligatures w14:val="standardContextual"/>
                  </w:rPr>
                  <w:tab/>
                </w:r>
                <w:r w:rsidRPr="0082076C">
                  <w:rPr>
                    <w:rStyle w:val="Hipercze"/>
                    <w:noProof/>
                  </w:rPr>
                  <w:t>System monitoringu wizyjnego VSS</w:t>
                </w:r>
                <w:r>
                  <w:rPr>
                    <w:noProof/>
                    <w:webHidden/>
                  </w:rPr>
                  <w:tab/>
                </w:r>
                <w:r>
                  <w:rPr>
                    <w:noProof/>
                    <w:webHidden/>
                  </w:rPr>
                  <w:fldChar w:fldCharType="begin"/>
                </w:r>
                <w:r>
                  <w:rPr>
                    <w:noProof/>
                    <w:webHidden/>
                  </w:rPr>
                  <w:instrText xml:space="preserve"> PAGEREF _Toc223286760 \h </w:instrText>
                </w:r>
                <w:r>
                  <w:rPr>
                    <w:noProof/>
                    <w:webHidden/>
                  </w:rPr>
                </w:r>
                <w:r>
                  <w:rPr>
                    <w:noProof/>
                    <w:webHidden/>
                  </w:rPr>
                  <w:fldChar w:fldCharType="separate"/>
                </w:r>
                <w:r>
                  <w:rPr>
                    <w:noProof/>
                    <w:webHidden/>
                  </w:rPr>
                  <w:t>4</w:t>
                </w:r>
                <w:r>
                  <w:rPr>
                    <w:noProof/>
                    <w:webHidden/>
                  </w:rPr>
                  <w:fldChar w:fldCharType="end"/>
                </w:r>
              </w:hyperlink>
            </w:p>
            <w:p w14:paraId="5CB7A874" w14:textId="02BDE4C7" w:rsidR="00396366" w:rsidRDefault="00396366">
              <w:pPr>
                <w:pStyle w:val="Spistreci2"/>
                <w:rPr>
                  <w:rFonts w:asciiTheme="minorHAnsi" w:eastAsiaTheme="minorEastAsia" w:hAnsiTheme="minorHAnsi" w:cstheme="minorBidi"/>
                  <w:b w:val="0"/>
                  <w:noProof/>
                  <w:kern w:val="2"/>
                  <w:sz w:val="24"/>
                  <w:szCs w:val="24"/>
                  <w14:ligatures w14:val="standardContextual"/>
                </w:rPr>
              </w:pPr>
              <w:hyperlink w:anchor="_Toc223286761" w:history="1">
                <w:r w:rsidRPr="0082076C">
                  <w:rPr>
                    <w:rStyle w:val="Hipercze"/>
                    <w:noProof/>
                  </w:rPr>
                  <w:t>3.</w:t>
                </w:r>
                <w:r>
                  <w:rPr>
                    <w:rFonts w:asciiTheme="minorHAnsi" w:eastAsiaTheme="minorEastAsia" w:hAnsiTheme="minorHAnsi" w:cstheme="minorBidi"/>
                    <w:b w:val="0"/>
                    <w:noProof/>
                    <w:kern w:val="2"/>
                    <w:sz w:val="24"/>
                    <w:szCs w:val="24"/>
                    <w14:ligatures w14:val="standardContextual"/>
                  </w:rPr>
                  <w:tab/>
                </w:r>
                <w:r w:rsidRPr="0082076C">
                  <w:rPr>
                    <w:rStyle w:val="Hipercze"/>
                    <w:noProof/>
                  </w:rPr>
                  <w:t>Wymaga się doprowadzenie sygnału z systemów VSS za pośrednicwtem sieci LAN do:</w:t>
                </w:r>
                <w:r>
                  <w:rPr>
                    <w:noProof/>
                    <w:webHidden/>
                  </w:rPr>
                  <w:tab/>
                </w:r>
                <w:r>
                  <w:rPr>
                    <w:noProof/>
                    <w:webHidden/>
                  </w:rPr>
                  <w:fldChar w:fldCharType="begin"/>
                </w:r>
                <w:r>
                  <w:rPr>
                    <w:noProof/>
                    <w:webHidden/>
                  </w:rPr>
                  <w:instrText xml:space="preserve"> PAGEREF _Toc223286761 \h </w:instrText>
                </w:r>
                <w:r>
                  <w:rPr>
                    <w:noProof/>
                    <w:webHidden/>
                  </w:rPr>
                </w:r>
                <w:r>
                  <w:rPr>
                    <w:noProof/>
                    <w:webHidden/>
                  </w:rPr>
                  <w:fldChar w:fldCharType="separate"/>
                </w:r>
                <w:r>
                  <w:rPr>
                    <w:noProof/>
                    <w:webHidden/>
                  </w:rPr>
                  <w:t>4</w:t>
                </w:r>
                <w:r>
                  <w:rPr>
                    <w:noProof/>
                    <w:webHidden/>
                  </w:rPr>
                  <w:fldChar w:fldCharType="end"/>
                </w:r>
              </w:hyperlink>
            </w:p>
            <w:p w14:paraId="0CC63FCA" w14:textId="3BB2E42B" w:rsidR="00396366" w:rsidRDefault="00396366">
              <w:pPr>
                <w:pStyle w:val="Spistreci2"/>
                <w:rPr>
                  <w:rFonts w:asciiTheme="minorHAnsi" w:eastAsiaTheme="minorEastAsia" w:hAnsiTheme="minorHAnsi" w:cstheme="minorBidi"/>
                  <w:b w:val="0"/>
                  <w:noProof/>
                  <w:kern w:val="2"/>
                  <w:sz w:val="24"/>
                  <w:szCs w:val="24"/>
                  <w14:ligatures w14:val="standardContextual"/>
                </w:rPr>
              </w:pPr>
              <w:hyperlink w:anchor="_Toc223286762" w:history="1">
                <w:r w:rsidRPr="0082076C">
                  <w:rPr>
                    <w:rStyle w:val="Hipercze"/>
                    <w:noProof/>
                  </w:rPr>
                  <w:t>4.</w:t>
                </w:r>
                <w:r>
                  <w:rPr>
                    <w:rFonts w:asciiTheme="minorHAnsi" w:eastAsiaTheme="minorEastAsia" w:hAnsiTheme="minorHAnsi" w:cstheme="minorBidi"/>
                    <w:b w:val="0"/>
                    <w:noProof/>
                    <w:kern w:val="2"/>
                    <w:sz w:val="24"/>
                    <w:szCs w:val="24"/>
                    <w14:ligatures w14:val="standardContextual"/>
                  </w:rPr>
                  <w:tab/>
                </w:r>
                <w:r w:rsidRPr="0082076C">
                  <w:rPr>
                    <w:rStyle w:val="Hipercze"/>
                    <w:noProof/>
                  </w:rPr>
                  <w:t>Parametry techniczno-funkcjonalne stacji operatorskiej, oprogramowania klienckiego VSS</w:t>
                </w:r>
                <w:r>
                  <w:rPr>
                    <w:noProof/>
                    <w:webHidden/>
                  </w:rPr>
                  <w:tab/>
                </w:r>
                <w:r>
                  <w:rPr>
                    <w:noProof/>
                    <w:webHidden/>
                  </w:rPr>
                  <w:fldChar w:fldCharType="begin"/>
                </w:r>
                <w:r>
                  <w:rPr>
                    <w:noProof/>
                    <w:webHidden/>
                  </w:rPr>
                  <w:instrText xml:space="preserve"> PAGEREF _Toc223286762 \h </w:instrText>
                </w:r>
                <w:r>
                  <w:rPr>
                    <w:noProof/>
                    <w:webHidden/>
                  </w:rPr>
                </w:r>
                <w:r>
                  <w:rPr>
                    <w:noProof/>
                    <w:webHidden/>
                  </w:rPr>
                  <w:fldChar w:fldCharType="separate"/>
                </w:r>
                <w:r>
                  <w:rPr>
                    <w:noProof/>
                    <w:webHidden/>
                  </w:rPr>
                  <w:t>8</w:t>
                </w:r>
                <w:r>
                  <w:rPr>
                    <w:noProof/>
                    <w:webHidden/>
                  </w:rPr>
                  <w:fldChar w:fldCharType="end"/>
                </w:r>
              </w:hyperlink>
            </w:p>
            <w:p w14:paraId="2C89CD19" w14:textId="58F2673B" w:rsidR="00396366" w:rsidRDefault="00396366">
              <w:pPr>
                <w:pStyle w:val="Spistreci2"/>
                <w:rPr>
                  <w:rFonts w:asciiTheme="minorHAnsi" w:eastAsiaTheme="minorEastAsia" w:hAnsiTheme="minorHAnsi" w:cstheme="minorBidi"/>
                  <w:b w:val="0"/>
                  <w:noProof/>
                  <w:kern w:val="2"/>
                  <w:sz w:val="24"/>
                  <w:szCs w:val="24"/>
                  <w14:ligatures w14:val="standardContextual"/>
                </w:rPr>
              </w:pPr>
              <w:hyperlink w:anchor="_Toc223286763" w:history="1">
                <w:r w:rsidRPr="0082076C">
                  <w:rPr>
                    <w:rStyle w:val="Hipercze"/>
                    <w:noProof/>
                  </w:rPr>
                  <w:t>5.</w:t>
                </w:r>
                <w:r>
                  <w:rPr>
                    <w:rFonts w:asciiTheme="minorHAnsi" w:eastAsiaTheme="minorEastAsia" w:hAnsiTheme="minorHAnsi" w:cstheme="minorBidi"/>
                    <w:b w:val="0"/>
                    <w:noProof/>
                    <w:kern w:val="2"/>
                    <w:sz w:val="24"/>
                    <w:szCs w:val="24"/>
                    <w14:ligatures w14:val="standardContextual"/>
                  </w:rPr>
                  <w:tab/>
                </w:r>
                <w:r w:rsidRPr="0082076C">
                  <w:rPr>
                    <w:rStyle w:val="Hipercze"/>
                    <w:noProof/>
                  </w:rPr>
                  <w:t>Parametry techniczno-funkcjonalne konsoli operatora systemu dla obsługi kamer obrotowych</w:t>
                </w:r>
                <w:r>
                  <w:rPr>
                    <w:noProof/>
                    <w:webHidden/>
                  </w:rPr>
                  <w:tab/>
                </w:r>
                <w:r>
                  <w:rPr>
                    <w:noProof/>
                    <w:webHidden/>
                  </w:rPr>
                  <w:fldChar w:fldCharType="begin"/>
                </w:r>
                <w:r>
                  <w:rPr>
                    <w:noProof/>
                    <w:webHidden/>
                  </w:rPr>
                  <w:instrText xml:space="preserve"> PAGEREF _Toc223286763 \h </w:instrText>
                </w:r>
                <w:r>
                  <w:rPr>
                    <w:noProof/>
                    <w:webHidden/>
                  </w:rPr>
                </w:r>
                <w:r>
                  <w:rPr>
                    <w:noProof/>
                    <w:webHidden/>
                  </w:rPr>
                  <w:fldChar w:fldCharType="separate"/>
                </w:r>
                <w:r>
                  <w:rPr>
                    <w:noProof/>
                    <w:webHidden/>
                  </w:rPr>
                  <w:t>11</w:t>
                </w:r>
                <w:r>
                  <w:rPr>
                    <w:noProof/>
                    <w:webHidden/>
                  </w:rPr>
                  <w:fldChar w:fldCharType="end"/>
                </w:r>
              </w:hyperlink>
            </w:p>
            <w:p w14:paraId="3D8E1212" w14:textId="534590F1" w:rsidR="00396366" w:rsidRDefault="00396366">
              <w:pPr>
                <w:pStyle w:val="Spistreci2"/>
                <w:rPr>
                  <w:rFonts w:asciiTheme="minorHAnsi" w:eastAsiaTheme="minorEastAsia" w:hAnsiTheme="minorHAnsi" w:cstheme="minorBidi"/>
                  <w:b w:val="0"/>
                  <w:noProof/>
                  <w:kern w:val="2"/>
                  <w:sz w:val="24"/>
                  <w:szCs w:val="24"/>
                  <w14:ligatures w14:val="standardContextual"/>
                </w:rPr>
              </w:pPr>
              <w:hyperlink w:anchor="_Toc223286764" w:history="1">
                <w:r w:rsidRPr="0082076C">
                  <w:rPr>
                    <w:rStyle w:val="Hipercze"/>
                    <w:noProof/>
                  </w:rPr>
                  <w:t>6.</w:t>
                </w:r>
                <w:r>
                  <w:rPr>
                    <w:rFonts w:asciiTheme="minorHAnsi" w:eastAsiaTheme="minorEastAsia" w:hAnsiTheme="minorHAnsi" w:cstheme="minorBidi"/>
                    <w:b w:val="0"/>
                    <w:noProof/>
                    <w:kern w:val="2"/>
                    <w:sz w:val="24"/>
                    <w:szCs w:val="24"/>
                    <w14:ligatures w14:val="standardContextual"/>
                  </w:rPr>
                  <w:tab/>
                </w:r>
                <w:r w:rsidRPr="0082076C">
                  <w:rPr>
                    <w:rStyle w:val="Hipercze"/>
                    <w:noProof/>
                  </w:rPr>
                  <w:t>Parametry techniczno-funkcjonalne dla kamer obrotowych</w:t>
                </w:r>
                <w:r>
                  <w:rPr>
                    <w:noProof/>
                    <w:webHidden/>
                  </w:rPr>
                  <w:tab/>
                </w:r>
                <w:r>
                  <w:rPr>
                    <w:noProof/>
                    <w:webHidden/>
                  </w:rPr>
                  <w:fldChar w:fldCharType="begin"/>
                </w:r>
                <w:r>
                  <w:rPr>
                    <w:noProof/>
                    <w:webHidden/>
                  </w:rPr>
                  <w:instrText xml:space="preserve"> PAGEREF _Toc223286764 \h </w:instrText>
                </w:r>
                <w:r>
                  <w:rPr>
                    <w:noProof/>
                    <w:webHidden/>
                  </w:rPr>
                </w:r>
                <w:r>
                  <w:rPr>
                    <w:noProof/>
                    <w:webHidden/>
                  </w:rPr>
                  <w:fldChar w:fldCharType="separate"/>
                </w:r>
                <w:r>
                  <w:rPr>
                    <w:noProof/>
                    <w:webHidden/>
                  </w:rPr>
                  <w:t>11</w:t>
                </w:r>
                <w:r>
                  <w:rPr>
                    <w:noProof/>
                    <w:webHidden/>
                  </w:rPr>
                  <w:fldChar w:fldCharType="end"/>
                </w:r>
              </w:hyperlink>
            </w:p>
            <w:p w14:paraId="0E581C27" w14:textId="6D4F9B11" w:rsidR="00396366" w:rsidRDefault="00396366">
              <w:pPr>
                <w:pStyle w:val="Spistreci2"/>
                <w:rPr>
                  <w:rFonts w:asciiTheme="minorHAnsi" w:eastAsiaTheme="minorEastAsia" w:hAnsiTheme="minorHAnsi" w:cstheme="minorBidi"/>
                  <w:b w:val="0"/>
                  <w:noProof/>
                  <w:kern w:val="2"/>
                  <w:sz w:val="24"/>
                  <w:szCs w:val="24"/>
                  <w14:ligatures w14:val="standardContextual"/>
                </w:rPr>
              </w:pPr>
              <w:hyperlink w:anchor="_Toc223286765" w:history="1">
                <w:r w:rsidRPr="0082076C">
                  <w:rPr>
                    <w:rStyle w:val="Hipercze"/>
                    <w:noProof/>
                  </w:rPr>
                  <w:t>7.</w:t>
                </w:r>
                <w:r>
                  <w:rPr>
                    <w:rFonts w:asciiTheme="minorHAnsi" w:eastAsiaTheme="minorEastAsia" w:hAnsiTheme="minorHAnsi" w:cstheme="minorBidi"/>
                    <w:b w:val="0"/>
                    <w:noProof/>
                    <w:kern w:val="2"/>
                    <w:sz w:val="24"/>
                    <w:szCs w:val="24"/>
                    <w14:ligatures w14:val="standardContextual"/>
                  </w:rPr>
                  <w:tab/>
                </w:r>
                <w:r w:rsidRPr="0082076C">
                  <w:rPr>
                    <w:rStyle w:val="Hipercze"/>
                    <w:noProof/>
                  </w:rPr>
                  <w:t>Parametry techniczno-funkcjonalne dla kamer stałopozycyjnych zewnętrznych</w:t>
                </w:r>
                <w:r>
                  <w:rPr>
                    <w:noProof/>
                    <w:webHidden/>
                  </w:rPr>
                  <w:tab/>
                </w:r>
                <w:r>
                  <w:rPr>
                    <w:noProof/>
                    <w:webHidden/>
                  </w:rPr>
                  <w:fldChar w:fldCharType="begin"/>
                </w:r>
                <w:r>
                  <w:rPr>
                    <w:noProof/>
                    <w:webHidden/>
                  </w:rPr>
                  <w:instrText xml:space="preserve"> PAGEREF _Toc223286765 \h </w:instrText>
                </w:r>
                <w:r>
                  <w:rPr>
                    <w:noProof/>
                    <w:webHidden/>
                  </w:rPr>
                </w:r>
                <w:r>
                  <w:rPr>
                    <w:noProof/>
                    <w:webHidden/>
                  </w:rPr>
                  <w:fldChar w:fldCharType="separate"/>
                </w:r>
                <w:r>
                  <w:rPr>
                    <w:noProof/>
                    <w:webHidden/>
                  </w:rPr>
                  <w:t>11</w:t>
                </w:r>
                <w:r>
                  <w:rPr>
                    <w:noProof/>
                    <w:webHidden/>
                  </w:rPr>
                  <w:fldChar w:fldCharType="end"/>
                </w:r>
              </w:hyperlink>
            </w:p>
            <w:p w14:paraId="653CAEF3" w14:textId="7AC9BD61" w:rsidR="00396366" w:rsidRDefault="00396366">
              <w:pPr>
                <w:pStyle w:val="Spistreci2"/>
                <w:rPr>
                  <w:rFonts w:asciiTheme="minorHAnsi" w:eastAsiaTheme="minorEastAsia" w:hAnsiTheme="minorHAnsi" w:cstheme="minorBidi"/>
                  <w:b w:val="0"/>
                  <w:noProof/>
                  <w:kern w:val="2"/>
                  <w:sz w:val="24"/>
                  <w:szCs w:val="24"/>
                  <w14:ligatures w14:val="standardContextual"/>
                </w:rPr>
              </w:pPr>
              <w:hyperlink w:anchor="_Toc223286766" w:history="1">
                <w:r w:rsidRPr="0082076C">
                  <w:rPr>
                    <w:rStyle w:val="Hipercze"/>
                    <w:noProof/>
                  </w:rPr>
                  <w:t>8.</w:t>
                </w:r>
                <w:r>
                  <w:rPr>
                    <w:rFonts w:asciiTheme="minorHAnsi" w:eastAsiaTheme="minorEastAsia" w:hAnsiTheme="minorHAnsi" w:cstheme="minorBidi"/>
                    <w:b w:val="0"/>
                    <w:noProof/>
                    <w:kern w:val="2"/>
                    <w:sz w:val="24"/>
                    <w:szCs w:val="24"/>
                    <w14:ligatures w14:val="standardContextual"/>
                  </w:rPr>
                  <w:tab/>
                </w:r>
                <w:r w:rsidRPr="0082076C">
                  <w:rPr>
                    <w:rStyle w:val="Hipercze"/>
                    <w:noProof/>
                  </w:rPr>
                  <w:t>Parametry techniczno-funkcjonalne dla kamer stałopozycyjnych, kopułkowych wewnętrznych</w:t>
                </w:r>
                <w:r>
                  <w:rPr>
                    <w:noProof/>
                    <w:webHidden/>
                  </w:rPr>
                  <w:tab/>
                </w:r>
                <w:r>
                  <w:rPr>
                    <w:noProof/>
                    <w:webHidden/>
                  </w:rPr>
                  <w:fldChar w:fldCharType="begin"/>
                </w:r>
                <w:r>
                  <w:rPr>
                    <w:noProof/>
                    <w:webHidden/>
                  </w:rPr>
                  <w:instrText xml:space="preserve"> PAGEREF _Toc223286766 \h </w:instrText>
                </w:r>
                <w:r>
                  <w:rPr>
                    <w:noProof/>
                    <w:webHidden/>
                  </w:rPr>
                </w:r>
                <w:r>
                  <w:rPr>
                    <w:noProof/>
                    <w:webHidden/>
                  </w:rPr>
                  <w:fldChar w:fldCharType="separate"/>
                </w:r>
                <w:r>
                  <w:rPr>
                    <w:noProof/>
                    <w:webHidden/>
                  </w:rPr>
                  <w:t>12</w:t>
                </w:r>
                <w:r>
                  <w:rPr>
                    <w:noProof/>
                    <w:webHidden/>
                  </w:rPr>
                  <w:fldChar w:fldCharType="end"/>
                </w:r>
              </w:hyperlink>
            </w:p>
            <w:p w14:paraId="6410959D" w14:textId="6803B7F8" w:rsidR="00396366" w:rsidRDefault="00396366">
              <w:pPr>
                <w:pStyle w:val="Spistreci2"/>
                <w:rPr>
                  <w:rFonts w:asciiTheme="minorHAnsi" w:eastAsiaTheme="minorEastAsia" w:hAnsiTheme="minorHAnsi" w:cstheme="minorBidi"/>
                  <w:b w:val="0"/>
                  <w:noProof/>
                  <w:kern w:val="2"/>
                  <w:sz w:val="24"/>
                  <w:szCs w:val="24"/>
                  <w14:ligatures w14:val="standardContextual"/>
                </w:rPr>
              </w:pPr>
              <w:hyperlink w:anchor="_Toc223286767" w:history="1">
                <w:r w:rsidRPr="0082076C">
                  <w:rPr>
                    <w:rStyle w:val="Hipercze"/>
                    <w:noProof/>
                  </w:rPr>
                  <w:t>9.</w:t>
                </w:r>
                <w:r>
                  <w:rPr>
                    <w:rFonts w:asciiTheme="minorHAnsi" w:eastAsiaTheme="minorEastAsia" w:hAnsiTheme="minorHAnsi" w:cstheme="minorBidi"/>
                    <w:b w:val="0"/>
                    <w:noProof/>
                    <w:kern w:val="2"/>
                    <w:sz w:val="24"/>
                    <w:szCs w:val="24"/>
                    <w14:ligatures w14:val="standardContextual"/>
                  </w:rPr>
                  <w:tab/>
                </w:r>
                <w:r w:rsidRPr="0082076C">
                  <w:rPr>
                    <w:rStyle w:val="Hipercze"/>
                    <w:noProof/>
                  </w:rPr>
                  <w:t>System sygnalizacji włamania i napadu</w:t>
                </w:r>
                <w:r>
                  <w:rPr>
                    <w:noProof/>
                    <w:webHidden/>
                  </w:rPr>
                  <w:tab/>
                </w:r>
                <w:r>
                  <w:rPr>
                    <w:noProof/>
                    <w:webHidden/>
                  </w:rPr>
                  <w:fldChar w:fldCharType="begin"/>
                </w:r>
                <w:r>
                  <w:rPr>
                    <w:noProof/>
                    <w:webHidden/>
                  </w:rPr>
                  <w:instrText xml:space="preserve"> PAGEREF _Toc223286767 \h </w:instrText>
                </w:r>
                <w:r>
                  <w:rPr>
                    <w:noProof/>
                    <w:webHidden/>
                  </w:rPr>
                </w:r>
                <w:r>
                  <w:rPr>
                    <w:noProof/>
                    <w:webHidden/>
                  </w:rPr>
                  <w:fldChar w:fldCharType="separate"/>
                </w:r>
                <w:r>
                  <w:rPr>
                    <w:noProof/>
                    <w:webHidden/>
                  </w:rPr>
                  <w:t>12</w:t>
                </w:r>
                <w:r>
                  <w:rPr>
                    <w:noProof/>
                    <w:webHidden/>
                  </w:rPr>
                  <w:fldChar w:fldCharType="end"/>
                </w:r>
              </w:hyperlink>
            </w:p>
            <w:p w14:paraId="6B48931B" w14:textId="5D31ED35" w:rsidR="00396366" w:rsidRDefault="00396366">
              <w:pPr>
                <w:pStyle w:val="Spistreci2"/>
                <w:tabs>
                  <w:tab w:val="left" w:pos="800"/>
                </w:tabs>
                <w:rPr>
                  <w:rFonts w:asciiTheme="minorHAnsi" w:eastAsiaTheme="minorEastAsia" w:hAnsiTheme="minorHAnsi" w:cstheme="minorBidi"/>
                  <w:b w:val="0"/>
                  <w:noProof/>
                  <w:kern w:val="2"/>
                  <w:sz w:val="24"/>
                  <w:szCs w:val="24"/>
                  <w14:ligatures w14:val="standardContextual"/>
                </w:rPr>
              </w:pPr>
              <w:hyperlink w:anchor="_Toc223286768" w:history="1">
                <w:r w:rsidRPr="0082076C">
                  <w:rPr>
                    <w:rStyle w:val="Hipercze"/>
                    <w:noProof/>
                  </w:rPr>
                  <w:t>10.</w:t>
                </w:r>
                <w:r>
                  <w:rPr>
                    <w:rFonts w:asciiTheme="minorHAnsi" w:eastAsiaTheme="minorEastAsia" w:hAnsiTheme="minorHAnsi" w:cstheme="minorBidi"/>
                    <w:b w:val="0"/>
                    <w:noProof/>
                    <w:kern w:val="2"/>
                    <w:sz w:val="24"/>
                    <w:szCs w:val="24"/>
                    <w14:ligatures w14:val="standardContextual"/>
                  </w:rPr>
                  <w:tab/>
                </w:r>
                <w:r w:rsidRPr="0082076C">
                  <w:rPr>
                    <w:rStyle w:val="Hipercze"/>
                    <w:noProof/>
                  </w:rPr>
                  <w:t>Parametry techniczno-funkcjonalne systemu SSWIN</w:t>
                </w:r>
                <w:r>
                  <w:rPr>
                    <w:noProof/>
                    <w:webHidden/>
                  </w:rPr>
                  <w:tab/>
                </w:r>
                <w:r>
                  <w:rPr>
                    <w:noProof/>
                    <w:webHidden/>
                  </w:rPr>
                  <w:fldChar w:fldCharType="begin"/>
                </w:r>
                <w:r>
                  <w:rPr>
                    <w:noProof/>
                    <w:webHidden/>
                  </w:rPr>
                  <w:instrText xml:space="preserve"> PAGEREF _Toc223286768 \h </w:instrText>
                </w:r>
                <w:r>
                  <w:rPr>
                    <w:noProof/>
                    <w:webHidden/>
                  </w:rPr>
                </w:r>
                <w:r>
                  <w:rPr>
                    <w:noProof/>
                    <w:webHidden/>
                  </w:rPr>
                  <w:fldChar w:fldCharType="separate"/>
                </w:r>
                <w:r>
                  <w:rPr>
                    <w:noProof/>
                    <w:webHidden/>
                  </w:rPr>
                  <w:t>13</w:t>
                </w:r>
                <w:r>
                  <w:rPr>
                    <w:noProof/>
                    <w:webHidden/>
                  </w:rPr>
                  <w:fldChar w:fldCharType="end"/>
                </w:r>
              </w:hyperlink>
            </w:p>
            <w:p w14:paraId="5A40624D" w14:textId="64C968EC" w:rsidR="00396366" w:rsidRDefault="00396366">
              <w:pPr>
                <w:pStyle w:val="Spistreci2"/>
                <w:tabs>
                  <w:tab w:val="left" w:pos="800"/>
                </w:tabs>
                <w:rPr>
                  <w:rFonts w:asciiTheme="minorHAnsi" w:eastAsiaTheme="minorEastAsia" w:hAnsiTheme="minorHAnsi" w:cstheme="minorBidi"/>
                  <w:b w:val="0"/>
                  <w:noProof/>
                  <w:kern w:val="2"/>
                  <w:sz w:val="24"/>
                  <w:szCs w:val="24"/>
                  <w14:ligatures w14:val="standardContextual"/>
                </w:rPr>
              </w:pPr>
              <w:hyperlink w:anchor="_Toc223286769" w:history="1">
                <w:r w:rsidRPr="0082076C">
                  <w:rPr>
                    <w:rStyle w:val="Hipercze"/>
                    <w:noProof/>
                  </w:rPr>
                  <w:t>11.</w:t>
                </w:r>
                <w:r>
                  <w:rPr>
                    <w:rFonts w:asciiTheme="minorHAnsi" w:eastAsiaTheme="minorEastAsia" w:hAnsiTheme="minorHAnsi" w:cstheme="minorBidi"/>
                    <w:b w:val="0"/>
                    <w:noProof/>
                    <w:kern w:val="2"/>
                    <w:sz w:val="24"/>
                    <w:szCs w:val="24"/>
                    <w14:ligatures w14:val="standardContextual"/>
                  </w:rPr>
                  <w:tab/>
                </w:r>
                <w:r w:rsidRPr="0082076C">
                  <w:rPr>
                    <w:rStyle w:val="Hipercze"/>
                    <w:noProof/>
                  </w:rPr>
                  <w:t>System Kontroli Dostępu SKD</w:t>
                </w:r>
                <w:r>
                  <w:rPr>
                    <w:noProof/>
                    <w:webHidden/>
                  </w:rPr>
                  <w:tab/>
                </w:r>
                <w:r>
                  <w:rPr>
                    <w:noProof/>
                    <w:webHidden/>
                  </w:rPr>
                  <w:fldChar w:fldCharType="begin"/>
                </w:r>
                <w:r>
                  <w:rPr>
                    <w:noProof/>
                    <w:webHidden/>
                  </w:rPr>
                  <w:instrText xml:space="preserve"> PAGEREF _Toc223286769 \h </w:instrText>
                </w:r>
                <w:r>
                  <w:rPr>
                    <w:noProof/>
                    <w:webHidden/>
                  </w:rPr>
                </w:r>
                <w:r>
                  <w:rPr>
                    <w:noProof/>
                    <w:webHidden/>
                  </w:rPr>
                  <w:fldChar w:fldCharType="separate"/>
                </w:r>
                <w:r>
                  <w:rPr>
                    <w:noProof/>
                    <w:webHidden/>
                  </w:rPr>
                  <w:t>13</w:t>
                </w:r>
                <w:r>
                  <w:rPr>
                    <w:noProof/>
                    <w:webHidden/>
                  </w:rPr>
                  <w:fldChar w:fldCharType="end"/>
                </w:r>
              </w:hyperlink>
            </w:p>
            <w:p w14:paraId="73080899" w14:textId="10A171BB" w:rsidR="00396366" w:rsidRDefault="00396366">
              <w:pPr>
                <w:pStyle w:val="Spistreci2"/>
                <w:tabs>
                  <w:tab w:val="left" w:pos="800"/>
                </w:tabs>
                <w:rPr>
                  <w:rFonts w:asciiTheme="minorHAnsi" w:eastAsiaTheme="minorEastAsia" w:hAnsiTheme="minorHAnsi" w:cstheme="minorBidi"/>
                  <w:b w:val="0"/>
                  <w:noProof/>
                  <w:kern w:val="2"/>
                  <w:sz w:val="24"/>
                  <w:szCs w:val="24"/>
                  <w14:ligatures w14:val="standardContextual"/>
                </w:rPr>
              </w:pPr>
              <w:hyperlink w:anchor="_Toc223286770" w:history="1">
                <w:r w:rsidRPr="0082076C">
                  <w:rPr>
                    <w:rStyle w:val="Hipercze"/>
                    <w:noProof/>
                  </w:rPr>
                  <w:t>12.</w:t>
                </w:r>
                <w:r>
                  <w:rPr>
                    <w:rFonts w:asciiTheme="minorHAnsi" w:eastAsiaTheme="minorEastAsia" w:hAnsiTheme="minorHAnsi" w:cstheme="minorBidi"/>
                    <w:b w:val="0"/>
                    <w:noProof/>
                    <w:kern w:val="2"/>
                    <w:sz w:val="24"/>
                    <w:szCs w:val="24"/>
                    <w14:ligatures w14:val="standardContextual"/>
                  </w:rPr>
                  <w:tab/>
                </w:r>
                <w:r w:rsidRPr="0082076C">
                  <w:rPr>
                    <w:rStyle w:val="Hipercze"/>
                    <w:noProof/>
                  </w:rPr>
                  <w:t>Parametry techniczno-funkcjonalne dla systemu SKD</w:t>
                </w:r>
                <w:r>
                  <w:rPr>
                    <w:noProof/>
                    <w:webHidden/>
                  </w:rPr>
                  <w:tab/>
                </w:r>
                <w:r>
                  <w:rPr>
                    <w:noProof/>
                    <w:webHidden/>
                  </w:rPr>
                  <w:fldChar w:fldCharType="begin"/>
                </w:r>
                <w:r>
                  <w:rPr>
                    <w:noProof/>
                    <w:webHidden/>
                  </w:rPr>
                  <w:instrText xml:space="preserve"> PAGEREF _Toc223286770 \h </w:instrText>
                </w:r>
                <w:r>
                  <w:rPr>
                    <w:noProof/>
                    <w:webHidden/>
                  </w:rPr>
                </w:r>
                <w:r>
                  <w:rPr>
                    <w:noProof/>
                    <w:webHidden/>
                  </w:rPr>
                  <w:fldChar w:fldCharType="separate"/>
                </w:r>
                <w:r>
                  <w:rPr>
                    <w:noProof/>
                    <w:webHidden/>
                  </w:rPr>
                  <w:t>14</w:t>
                </w:r>
                <w:r>
                  <w:rPr>
                    <w:noProof/>
                    <w:webHidden/>
                  </w:rPr>
                  <w:fldChar w:fldCharType="end"/>
                </w:r>
              </w:hyperlink>
            </w:p>
            <w:p w14:paraId="163ED39D" w14:textId="14D121B2" w:rsidR="00396366" w:rsidRDefault="00396366">
              <w:pPr>
                <w:pStyle w:val="Spistreci2"/>
                <w:tabs>
                  <w:tab w:val="left" w:pos="800"/>
                </w:tabs>
                <w:rPr>
                  <w:rFonts w:asciiTheme="minorHAnsi" w:eastAsiaTheme="minorEastAsia" w:hAnsiTheme="minorHAnsi" w:cstheme="minorBidi"/>
                  <w:b w:val="0"/>
                  <w:noProof/>
                  <w:kern w:val="2"/>
                  <w:sz w:val="24"/>
                  <w:szCs w:val="24"/>
                  <w14:ligatures w14:val="standardContextual"/>
                </w:rPr>
              </w:pPr>
              <w:hyperlink w:anchor="_Toc223286771" w:history="1">
                <w:r w:rsidRPr="0082076C">
                  <w:rPr>
                    <w:rStyle w:val="Hipercze"/>
                    <w:noProof/>
                  </w:rPr>
                  <w:t>13.</w:t>
                </w:r>
                <w:r>
                  <w:rPr>
                    <w:rFonts w:asciiTheme="minorHAnsi" w:eastAsiaTheme="minorEastAsia" w:hAnsiTheme="minorHAnsi" w:cstheme="minorBidi"/>
                    <w:b w:val="0"/>
                    <w:noProof/>
                    <w:kern w:val="2"/>
                    <w:sz w:val="24"/>
                    <w:szCs w:val="24"/>
                    <w14:ligatures w14:val="standardContextual"/>
                  </w:rPr>
                  <w:tab/>
                </w:r>
                <w:r w:rsidRPr="0082076C">
                  <w:rPr>
                    <w:rStyle w:val="Hipercze"/>
                    <w:noProof/>
                  </w:rPr>
                  <w:t>Parametry techniczno-funkcjonalne dla stacji operatorskiej systemu SKD, oprogramowania klienckiego</w:t>
                </w:r>
                <w:r>
                  <w:rPr>
                    <w:noProof/>
                    <w:webHidden/>
                  </w:rPr>
                  <w:tab/>
                </w:r>
                <w:r>
                  <w:rPr>
                    <w:noProof/>
                    <w:webHidden/>
                  </w:rPr>
                  <w:fldChar w:fldCharType="begin"/>
                </w:r>
                <w:r>
                  <w:rPr>
                    <w:noProof/>
                    <w:webHidden/>
                  </w:rPr>
                  <w:instrText xml:space="preserve"> PAGEREF _Toc223286771 \h </w:instrText>
                </w:r>
                <w:r>
                  <w:rPr>
                    <w:noProof/>
                    <w:webHidden/>
                  </w:rPr>
                </w:r>
                <w:r>
                  <w:rPr>
                    <w:noProof/>
                    <w:webHidden/>
                  </w:rPr>
                  <w:fldChar w:fldCharType="separate"/>
                </w:r>
                <w:r>
                  <w:rPr>
                    <w:noProof/>
                    <w:webHidden/>
                  </w:rPr>
                  <w:t>15</w:t>
                </w:r>
                <w:r>
                  <w:rPr>
                    <w:noProof/>
                    <w:webHidden/>
                  </w:rPr>
                  <w:fldChar w:fldCharType="end"/>
                </w:r>
              </w:hyperlink>
            </w:p>
            <w:p w14:paraId="0348F599" w14:textId="2ED96C9C" w:rsidR="00396366" w:rsidRDefault="00396366">
              <w:pPr>
                <w:pStyle w:val="Spistreci2"/>
                <w:tabs>
                  <w:tab w:val="left" w:pos="800"/>
                </w:tabs>
                <w:rPr>
                  <w:rFonts w:asciiTheme="minorHAnsi" w:eastAsiaTheme="minorEastAsia" w:hAnsiTheme="minorHAnsi" w:cstheme="minorBidi"/>
                  <w:b w:val="0"/>
                  <w:noProof/>
                  <w:kern w:val="2"/>
                  <w:sz w:val="24"/>
                  <w:szCs w:val="24"/>
                  <w14:ligatures w14:val="standardContextual"/>
                </w:rPr>
              </w:pPr>
              <w:hyperlink w:anchor="_Toc223286772" w:history="1">
                <w:r w:rsidRPr="0082076C">
                  <w:rPr>
                    <w:rStyle w:val="Hipercze"/>
                    <w:noProof/>
                  </w:rPr>
                  <w:t>14.</w:t>
                </w:r>
                <w:r>
                  <w:rPr>
                    <w:rFonts w:asciiTheme="minorHAnsi" w:eastAsiaTheme="minorEastAsia" w:hAnsiTheme="minorHAnsi" w:cstheme="minorBidi"/>
                    <w:b w:val="0"/>
                    <w:noProof/>
                    <w:kern w:val="2"/>
                    <w:sz w:val="24"/>
                    <w:szCs w:val="24"/>
                    <w14:ligatures w14:val="standardContextual"/>
                  </w:rPr>
                  <w:tab/>
                </w:r>
                <w:r w:rsidRPr="0082076C">
                  <w:rPr>
                    <w:rStyle w:val="Hipercze"/>
                    <w:noProof/>
                  </w:rPr>
                  <w:t>Wydzielona sieć teleinformatyczna na potrzeby systemów bezpieczeństwa SEC-LAN;</w:t>
                </w:r>
                <w:r>
                  <w:rPr>
                    <w:noProof/>
                    <w:webHidden/>
                  </w:rPr>
                  <w:tab/>
                </w:r>
                <w:r>
                  <w:rPr>
                    <w:noProof/>
                    <w:webHidden/>
                  </w:rPr>
                  <w:fldChar w:fldCharType="begin"/>
                </w:r>
                <w:r>
                  <w:rPr>
                    <w:noProof/>
                    <w:webHidden/>
                  </w:rPr>
                  <w:instrText xml:space="preserve"> PAGEREF _Toc223286772 \h </w:instrText>
                </w:r>
                <w:r>
                  <w:rPr>
                    <w:noProof/>
                    <w:webHidden/>
                  </w:rPr>
                </w:r>
                <w:r>
                  <w:rPr>
                    <w:noProof/>
                    <w:webHidden/>
                  </w:rPr>
                  <w:fldChar w:fldCharType="separate"/>
                </w:r>
                <w:r>
                  <w:rPr>
                    <w:noProof/>
                    <w:webHidden/>
                  </w:rPr>
                  <w:t>15</w:t>
                </w:r>
                <w:r>
                  <w:rPr>
                    <w:noProof/>
                    <w:webHidden/>
                  </w:rPr>
                  <w:fldChar w:fldCharType="end"/>
                </w:r>
              </w:hyperlink>
            </w:p>
            <w:p w14:paraId="21028D9B" w14:textId="39DB8B50" w:rsidR="00396366" w:rsidRDefault="00396366">
              <w:pPr>
                <w:pStyle w:val="Spistreci2"/>
                <w:tabs>
                  <w:tab w:val="left" w:pos="800"/>
                </w:tabs>
                <w:rPr>
                  <w:rFonts w:asciiTheme="minorHAnsi" w:eastAsiaTheme="minorEastAsia" w:hAnsiTheme="minorHAnsi" w:cstheme="minorBidi"/>
                  <w:b w:val="0"/>
                  <w:noProof/>
                  <w:kern w:val="2"/>
                  <w:sz w:val="24"/>
                  <w:szCs w:val="24"/>
                  <w14:ligatures w14:val="standardContextual"/>
                </w:rPr>
              </w:pPr>
              <w:hyperlink w:anchor="_Toc223286773" w:history="1">
                <w:r w:rsidRPr="0082076C">
                  <w:rPr>
                    <w:rStyle w:val="Hipercze"/>
                    <w:noProof/>
                  </w:rPr>
                  <w:t>15.</w:t>
                </w:r>
                <w:r>
                  <w:rPr>
                    <w:rFonts w:asciiTheme="minorHAnsi" w:eastAsiaTheme="minorEastAsia" w:hAnsiTheme="minorHAnsi" w:cstheme="minorBidi"/>
                    <w:b w:val="0"/>
                    <w:noProof/>
                    <w:kern w:val="2"/>
                    <w:sz w:val="24"/>
                    <w:szCs w:val="24"/>
                    <w14:ligatures w14:val="standardContextual"/>
                  </w:rPr>
                  <w:tab/>
                </w:r>
                <w:r w:rsidRPr="0082076C">
                  <w:rPr>
                    <w:rStyle w:val="Hipercze"/>
                    <w:noProof/>
                  </w:rPr>
                  <w:t>System monitorowania parametrów środowiskowych punktów dystrybucyjnych PPD</w:t>
                </w:r>
                <w:r>
                  <w:rPr>
                    <w:noProof/>
                    <w:webHidden/>
                  </w:rPr>
                  <w:tab/>
                </w:r>
                <w:r>
                  <w:rPr>
                    <w:noProof/>
                    <w:webHidden/>
                  </w:rPr>
                  <w:fldChar w:fldCharType="begin"/>
                </w:r>
                <w:r>
                  <w:rPr>
                    <w:noProof/>
                    <w:webHidden/>
                  </w:rPr>
                  <w:instrText xml:space="preserve"> PAGEREF _Toc223286773 \h </w:instrText>
                </w:r>
                <w:r>
                  <w:rPr>
                    <w:noProof/>
                    <w:webHidden/>
                  </w:rPr>
                </w:r>
                <w:r>
                  <w:rPr>
                    <w:noProof/>
                    <w:webHidden/>
                  </w:rPr>
                  <w:fldChar w:fldCharType="separate"/>
                </w:r>
                <w:r>
                  <w:rPr>
                    <w:noProof/>
                    <w:webHidden/>
                  </w:rPr>
                  <w:t>16</w:t>
                </w:r>
                <w:r>
                  <w:rPr>
                    <w:noProof/>
                    <w:webHidden/>
                  </w:rPr>
                  <w:fldChar w:fldCharType="end"/>
                </w:r>
              </w:hyperlink>
            </w:p>
            <w:p w14:paraId="79FF2E6D" w14:textId="5B3D4D7C" w:rsidR="00396366" w:rsidRDefault="00396366">
              <w:pPr>
                <w:pStyle w:val="Spistreci2"/>
                <w:tabs>
                  <w:tab w:val="left" w:pos="800"/>
                </w:tabs>
                <w:rPr>
                  <w:rFonts w:asciiTheme="minorHAnsi" w:eastAsiaTheme="minorEastAsia" w:hAnsiTheme="minorHAnsi" w:cstheme="minorBidi"/>
                  <w:b w:val="0"/>
                  <w:noProof/>
                  <w:kern w:val="2"/>
                  <w:sz w:val="24"/>
                  <w:szCs w:val="24"/>
                  <w14:ligatures w14:val="standardContextual"/>
                </w:rPr>
              </w:pPr>
              <w:hyperlink w:anchor="_Toc223286774" w:history="1">
                <w:r w:rsidRPr="0082076C">
                  <w:rPr>
                    <w:rStyle w:val="Hipercze"/>
                    <w:noProof/>
                  </w:rPr>
                  <w:t>16.</w:t>
                </w:r>
                <w:r>
                  <w:rPr>
                    <w:rFonts w:asciiTheme="minorHAnsi" w:eastAsiaTheme="minorEastAsia" w:hAnsiTheme="minorHAnsi" w:cstheme="minorBidi"/>
                    <w:b w:val="0"/>
                    <w:noProof/>
                    <w:kern w:val="2"/>
                    <w:sz w:val="24"/>
                    <w:szCs w:val="24"/>
                    <w14:ligatures w14:val="standardContextual"/>
                  </w:rPr>
                  <w:tab/>
                </w:r>
                <w:r w:rsidRPr="0082076C">
                  <w:rPr>
                    <w:rStyle w:val="Hipercze"/>
                    <w:noProof/>
                  </w:rPr>
                  <w:t>Parametry techniczno-funkcjonalne dla urządzenia kontrolnego – Mikroprocesorowy kontroler punktu dystrybucyjnego – PPD kontroler:</w:t>
                </w:r>
                <w:r>
                  <w:rPr>
                    <w:noProof/>
                    <w:webHidden/>
                  </w:rPr>
                  <w:tab/>
                </w:r>
                <w:r>
                  <w:rPr>
                    <w:noProof/>
                    <w:webHidden/>
                  </w:rPr>
                  <w:fldChar w:fldCharType="begin"/>
                </w:r>
                <w:r>
                  <w:rPr>
                    <w:noProof/>
                    <w:webHidden/>
                  </w:rPr>
                  <w:instrText xml:space="preserve"> PAGEREF _Toc223286774 \h </w:instrText>
                </w:r>
                <w:r>
                  <w:rPr>
                    <w:noProof/>
                    <w:webHidden/>
                  </w:rPr>
                </w:r>
                <w:r>
                  <w:rPr>
                    <w:noProof/>
                    <w:webHidden/>
                  </w:rPr>
                  <w:fldChar w:fldCharType="separate"/>
                </w:r>
                <w:r>
                  <w:rPr>
                    <w:noProof/>
                    <w:webHidden/>
                  </w:rPr>
                  <w:t>16</w:t>
                </w:r>
                <w:r>
                  <w:rPr>
                    <w:noProof/>
                    <w:webHidden/>
                  </w:rPr>
                  <w:fldChar w:fldCharType="end"/>
                </w:r>
              </w:hyperlink>
            </w:p>
            <w:p w14:paraId="4DA50881" w14:textId="7A43E5FA" w:rsidR="00396366" w:rsidRDefault="00396366">
              <w:pPr>
                <w:pStyle w:val="Spistreci2"/>
                <w:tabs>
                  <w:tab w:val="left" w:pos="800"/>
                </w:tabs>
                <w:rPr>
                  <w:rFonts w:asciiTheme="minorHAnsi" w:eastAsiaTheme="minorEastAsia" w:hAnsiTheme="minorHAnsi" w:cstheme="minorBidi"/>
                  <w:b w:val="0"/>
                  <w:noProof/>
                  <w:kern w:val="2"/>
                  <w:sz w:val="24"/>
                  <w:szCs w:val="24"/>
                  <w14:ligatures w14:val="standardContextual"/>
                </w:rPr>
              </w:pPr>
              <w:hyperlink w:anchor="_Toc223286775" w:history="1">
                <w:r w:rsidRPr="0082076C">
                  <w:rPr>
                    <w:rStyle w:val="Hipercze"/>
                    <w:noProof/>
                  </w:rPr>
                  <w:t>17.</w:t>
                </w:r>
                <w:r>
                  <w:rPr>
                    <w:rFonts w:asciiTheme="minorHAnsi" w:eastAsiaTheme="minorEastAsia" w:hAnsiTheme="minorHAnsi" w:cstheme="minorBidi"/>
                    <w:b w:val="0"/>
                    <w:noProof/>
                    <w:kern w:val="2"/>
                    <w:sz w:val="24"/>
                    <w:szCs w:val="24"/>
                    <w14:ligatures w14:val="standardContextual"/>
                  </w:rPr>
                  <w:tab/>
                </w:r>
                <w:r w:rsidRPr="0082076C">
                  <w:rPr>
                    <w:rStyle w:val="Hipercze"/>
                    <w:noProof/>
                  </w:rPr>
                  <w:t>Wymagania w zakresie sieci światłowodowych</w:t>
                </w:r>
                <w:r>
                  <w:rPr>
                    <w:noProof/>
                    <w:webHidden/>
                  </w:rPr>
                  <w:tab/>
                </w:r>
                <w:r>
                  <w:rPr>
                    <w:noProof/>
                    <w:webHidden/>
                  </w:rPr>
                  <w:fldChar w:fldCharType="begin"/>
                </w:r>
                <w:r>
                  <w:rPr>
                    <w:noProof/>
                    <w:webHidden/>
                  </w:rPr>
                  <w:instrText xml:space="preserve"> PAGEREF _Toc223286775 \h </w:instrText>
                </w:r>
                <w:r>
                  <w:rPr>
                    <w:noProof/>
                    <w:webHidden/>
                  </w:rPr>
                </w:r>
                <w:r>
                  <w:rPr>
                    <w:noProof/>
                    <w:webHidden/>
                  </w:rPr>
                  <w:fldChar w:fldCharType="separate"/>
                </w:r>
                <w:r>
                  <w:rPr>
                    <w:noProof/>
                    <w:webHidden/>
                  </w:rPr>
                  <w:t>17</w:t>
                </w:r>
                <w:r>
                  <w:rPr>
                    <w:noProof/>
                    <w:webHidden/>
                  </w:rPr>
                  <w:fldChar w:fldCharType="end"/>
                </w:r>
              </w:hyperlink>
            </w:p>
            <w:p w14:paraId="4F440EE9" w14:textId="712565B0" w:rsidR="00396366" w:rsidRDefault="00396366">
              <w:pPr>
                <w:pStyle w:val="Spistreci2"/>
                <w:tabs>
                  <w:tab w:val="left" w:pos="800"/>
                </w:tabs>
                <w:rPr>
                  <w:rFonts w:asciiTheme="minorHAnsi" w:eastAsiaTheme="minorEastAsia" w:hAnsiTheme="minorHAnsi" w:cstheme="minorBidi"/>
                  <w:b w:val="0"/>
                  <w:noProof/>
                  <w:kern w:val="2"/>
                  <w:sz w:val="24"/>
                  <w:szCs w:val="24"/>
                  <w14:ligatures w14:val="standardContextual"/>
                </w:rPr>
              </w:pPr>
              <w:hyperlink w:anchor="_Toc223286776" w:history="1">
                <w:r w:rsidRPr="0082076C">
                  <w:rPr>
                    <w:rStyle w:val="Hipercze"/>
                    <w:noProof/>
                  </w:rPr>
                  <w:t>18.</w:t>
                </w:r>
                <w:r>
                  <w:rPr>
                    <w:rFonts w:asciiTheme="minorHAnsi" w:eastAsiaTheme="minorEastAsia" w:hAnsiTheme="minorHAnsi" w:cstheme="minorBidi"/>
                    <w:b w:val="0"/>
                    <w:noProof/>
                    <w:kern w:val="2"/>
                    <w:sz w:val="24"/>
                    <w:szCs w:val="24"/>
                    <w14:ligatures w14:val="standardContextual"/>
                  </w:rPr>
                  <w:tab/>
                </w:r>
                <w:r w:rsidRPr="0082076C">
                  <w:rPr>
                    <w:rStyle w:val="Hipercze"/>
                    <w:noProof/>
                  </w:rPr>
                  <w:t>Wymagania w zakresie szaf systemowych</w:t>
                </w:r>
                <w:r>
                  <w:rPr>
                    <w:noProof/>
                    <w:webHidden/>
                  </w:rPr>
                  <w:tab/>
                </w:r>
                <w:r>
                  <w:rPr>
                    <w:noProof/>
                    <w:webHidden/>
                  </w:rPr>
                  <w:fldChar w:fldCharType="begin"/>
                </w:r>
                <w:r>
                  <w:rPr>
                    <w:noProof/>
                    <w:webHidden/>
                  </w:rPr>
                  <w:instrText xml:space="preserve"> PAGEREF _Toc223286776 \h </w:instrText>
                </w:r>
                <w:r>
                  <w:rPr>
                    <w:noProof/>
                    <w:webHidden/>
                  </w:rPr>
                </w:r>
                <w:r>
                  <w:rPr>
                    <w:noProof/>
                    <w:webHidden/>
                  </w:rPr>
                  <w:fldChar w:fldCharType="separate"/>
                </w:r>
                <w:r>
                  <w:rPr>
                    <w:noProof/>
                    <w:webHidden/>
                  </w:rPr>
                  <w:t>18</w:t>
                </w:r>
                <w:r>
                  <w:rPr>
                    <w:noProof/>
                    <w:webHidden/>
                  </w:rPr>
                  <w:fldChar w:fldCharType="end"/>
                </w:r>
              </w:hyperlink>
            </w:p>
            <w:p w14:paraId="00FCD684" w14:textId="1AE4228D" w:rsidR="00396366" w:rsidRDefault="00396366">
              <w:pPr>
                <w:pStyle w:val="Spistreci2"/>
                <w:tabs>
                  <w:tab w:val="left" w:pos="800"/>
                </w:tabs>
                <w:rPr>
                  <w:rFonts w:asciiTheme="minorHAnsi" w:eastAsiaTheme="minorEastAsia" w:hAnsiTheme="minorHAnsi" w:cstheme="minorBidi"/>
                  <w:b w:val="0"/>
                  <w:noProof/>
                  <w:kern w:val="2"/>
                  <w:sz w:val="24"/>
                  <w:szCs w:val="24"/>
                  <w14:ligatures w14:val="standardContextual"/>
                </w:rPr>
              </w:pPr>
              <w:hyperlink w:anchor="_Toc223286777" w:history="1">
                <w:r w:rsidRPr="0082076C">
                  <w:rPr>
                    <w:rStyle w:val="Hipercze"/>
                    <w:noProof/>
                  </w:rPr>
                  <w:t>19.</w:t>
                </w:r>
                <w:r>
                  <w:rPr>
                    <w:rFonts w:asciiTheme="minorHAnsi" w:eastAsiaTheme="minorEastAsia" w:hAnsiTheme="minorHAnsi" w:cstheme="minorBidi"/>
                    <w:b w:val="0"/>
                    <w:noProof/>
                    <w:kern w:val="2"/>
                    <w:sz w:val="24"/>
                    <w:szCs w:val="24"/>
                    <w14:ligatures w14:val="standardContextual"/>
                  </w:rPr>
                  <w:tab/>
                </w:r>
                <w:r w:rsidRPr="0082076C">
                  <w:rPr>
                    <w:rStyle w:val="Hipercze"/>
                    <w:noProof/>
                  </w:rPr>
                  <w:t>Odbiory</w:t>
                </w:r>
                <w:r>
                  <w:rPr>
                    <w:noProof/>
                    <w:webHidden/>
                  </w:rPr>
                  <w:tab/>
                </w:r>
                <w:r>
                  <w:rPr>
                    <w:noProof/>
                    <w:webHidden/>
                  </w:rPr>
                  <w:fldChar w:fldCharType="begin"/>
                </w:r>
                <w:r>
                  <w:rPr>
                    <w:noProof/>
                    <w:webHidden/>
                  </w:rPr>
                  <w:instrText xml:space="preserve"> PAGEREF _Toc223286777 \h </w:instrText>
                </w:r>
                <w:r>
                  <w:rPr>
                    <w:noProof/>
                    <w:webHidden/>
                  </w:rPr>
                </w:r>
                <w:r>
                  <w:rPr>
                    <w:noProof/>
                    <w:webHidden/>
                  </w:rPr>
                  <w:fldChar w:fldCharType="separate"/>
                </w:r>
                <w:r>
                  <w:rPr>
                    <w:noProof/>
                    <w:webHidden/>
                  </w:rPr>
                  <w:t>19</w:t>
                </w:r>
                <w:r>
                  <w:rPr>
                    <w:noProof/>
                    <w:webHidden/>
                  </w:rPr>
                  <w:fldChar w:fldCharType="end"/>
                </w:r>
              </w:hyperlink>
            </w:p>
            <w:p w14:paraId="7EBE3F92" w14:textId="68CB4507" w:rsidR="00396366" w:rsidRDefault="00396366">
              <w:pPr>
                <w:pStyle w:val="Spistreci2"/>
                <w:tabs>
                  <w:tab w:val="left" w:pos="800"/>
                </w:tabs>
                <w:rPr>
                  <w:rFonts w:asciiTheme="minorHAnsi" w:eastAsiaTheme="minorEastAsia" w:hAnsiTheme="minorHAnsi" w:cstheme="minorBidi"/>
                  <w:b w:val="0"/>
                  <w:noProof/>
                  <w:kern w:val="2"/>
                  <w:sz w:val="24"/>
                  <w:szCs w:val="24"/>
                  <w14:ligatures w14:val="standardContextual"/>
                </w:rPr>
              </w:pPr>
              <w:hyperlink w:anchor="_Toc223286778" w:history="1">
                <w:r w:rsidRPr="0082076C">
                  <w:rPr>
                    <w:rStyle w:val="Hipercze"/>
                    <w:noProof/>
                  </w:rPr>
                  <w:t>20.</w:t>
                </w:r>
                <w:r>
                  <w:rPr>
                    <w:rFonts w:asciiTheme="minorHAnsi" w:eastAsiaTheme="minorEastAsia" w:hAnsiTheme="minorHAnsi" w:cstheme="minorBidi"/>
                    <w:b w:val="0"/>
                    <w:noProof/>
                    <w:kern w:val="2"/>
                    <w:sz w:val="24"/>
                    <w:szCs w:val="24"/>
                    <w14:ligatures w14:val="standardContextual"/>
                  </w:rPr>
                  <w:tab/>
                </w:r>
                <w:r w:rsidRPr="0082076C">
                  <w:rPr>
                    <w:rStyle w:val="Hipercze"/>
                    <w:noProof/>
                  </w:rPr>
                  <w:t>Dokumentacja</w:t>
                </w:r>
                <w:r>
                  <w:rPr>
                    <w:noProof/>
                    <w:webHidden/>
                  </w:rPr>
                  <w:tab/>
                </w:r>
                <w:r>
                  <w:rPr>
                    <w:noProof/>
                    <w:webHidden/>
                  </w:rPr>
                  <w:fldChar w:fldCharType="begin"/>
                </w:r>
                <w:r>
                  <w:rPr>
                    <w:noProof/>
                    <w:webHidden/>
                  </w:rPr>
                  <w:instrText xml:space="preserve"> PAGEREF _Toc223286778 \h </w:instrText>
                </w:r>
                <w:r>
                  <w:rPr>
                    <w:noProof/>
                    <w:webHidden/>
                  </w:rPr>
                </w:r>
                <w:r>
                  <w:rPr>
                    <w:noProof/>
                    <w:webHidden/>
                  </w:rPr>
                  <w:fldChar w:fldCharType="separate"/>
                </w:r>
                <w:r>
                  <w:rPr>
                    <w:noProof/>
                    <w:webHidden/>
                  </w:rPr>
                  <w:t>20</w:t>
                </w:r>
                <w:r>
                  <w:rPr>
                    <w:noProof/>
                    <w:webHidden/>
                  </w:rPr>
                  <w:fldChar w:fldCharType="end"/>
                </w:r>
              </w:hyperlink>
            </w:p>
            <w:p w14:paraId="6399B807" w14:textId="562F013E" w:rsidR="00396366" w:rsidRDefault="00396366">
              <w:pPr>
                <w:pStyle w:val="Spistreci2"/>
                <w:tabs>
                  <w:tab w:val="left" w:pos="800"/>
                </w:tabs>
                <w:rPr>
                  <w:rFonts w:asciiTheme="minorHAnsi" w:eastAsiaTheme="minorEastAsia" w:hAnsiTheme="minorHAnsi" w:cstheme="minorBidi"/>
                  <w:b w:val="0"/>
                  <w:noProof/>
                  <w:kern w:val="2"/>
                  <w:sz w:val="24"/>
                  <w:szCs w:val="24"/>
                  <w14:ligatures w14:val="standardContextual"/>
                </w:rPr>
              </w:pPr>
              <w:hyperlink w:anchor="_Toc223286779" w:history="1">
                <w:r w:rsidRPr="0082076C">
                  <w:rPr>
                    <w:rStyle w:val="Hipercze"/>
                    <w:noProof/>
                  </w:rPr>
                  <w:t>21.</w:t>
                </w:r>
                <w:r>
                  <w:rPr>
                    <w:rFonts w:asciiTheme="minorHAnsi" w:eastAsiaTheme="minorEastAsia" w:hAnsiTheme="minorHAnsi" w:cstheme="minorBidi"/>
                    <w:b w:val="0"/>
                    <w:noProof/>
                    <w:kern w:val="2"/>
                    <w:sz w:val="24"/>
                    <w:szCs w:val="24"/>
                    <w14:ligatures w14:val="standardContextual"/>
                  </w:rPr>
                  <w:tab/>
                </w:r>
                <w:r w:rsidRPr="0082076C">
                  <w:rPr>
                    <w:rStyle w:val="Hipercze"/>
                    <w:noProof/>
                  </w:rPr>
                  <w:t>Wymagania formalno-prawne:</w:t>
                </w:r>
                <w:r>
                  <w:rPr>
                    <w:noProof/>
                    <w:webHidden/>
                  </w:rPr>
                  <w:tab/>
                </w:r>
                <w:r>
                  <w:rPr>
                    <w:noProof/>
                    <w:webHidden/>
                  </w:rPr>
                  <w:fldChar w:fldCharType="begin"/>
                </w:r>
                <w:r>
                  <w:rPr>
                    <w:noProof/>
                    <w:webHidden/>
                  </w:rPr>
                  <w:instrText xml:space="preserve"> PAGEREF _Toc223286779 \h </w:instrText>
                </w:r>
                <w:r>
                  <w:rPr>
                    <w:noProof/>
                    <w:webHidden/>
                  </w:rPr>
                </w:r>
                <w:r>
                  <w:rPr>
                    <w:noProof/>
                    <w:webHidden/>
                  </w:rPr>
                  <w:fldChar w:fldCharType="separate"/>
                </w:r>
                <w:r>
                  <w:rPr>
                    <w:noProof/>
                    <w:webHidden/>
                  </w:rPr>
                  <w:t>20</w:t>
                </w:r>
                <w:r>
                  <w:rPr>
                    <w:noProof/>
                    <w:webHidden/>
                  </w:rPr>
                  <w:fldChar w:fldCharType="end"/>
                </w:r>
              </w:hyperlink>
            </w:p>
            <w:p w14:paraId="1B35D0D1" w14:textId="5C391AE4" w:rsidR="00396366" w:rsidRDefault="00396366">
              <w:pPr>
                <w:pStyle w:val="Spistreci2"/>
                <w:tabs>
                  <w:tab w:val="left" w:pos="800"/>
                </w:tabs>
                <w:rPr>
                  <w:rFonts w:asciiTheme="minorHAnsi" w:eastAsiaTheme="minorEastAsia" w:hAnsiTheme="minorHAnsi" w:cstheme="minorBidi"/>
                  <w:b w:val="0"/>
                  <w:noProof/>
                  <w:kern w:val="2"/>
                  <w:sz w:val="24"/>
                  <w:szCs w:val="24"/>
                  <w14:ligatures w14:val="standardContextual"/>
                </w:rPr>
              </w:pPr>
              <w:hyperlink w:anchor="_Toc223286780" w:history="1">
                <w:r w:rsidRPr="0082076C">
                  <w:rPr>
                    <w:rStyle w:val="Hipercze"/>
                    <w:noProof/>
                  </w:rPr>
                  <w:t>22.</w:t>
                </w:r>
                <w:r>
                  <w:rPr>
                    <w:rFonts w:asciiTheme="minorHAnsi" w:eastAsiaTheme="minorEastAsia" w:hAnsiTheme="minorHAnsi" w:cstheme="minorBidi"/>
                    <w:b w:val="0"/>
                    <w:noProof/>
                    <w:kern w:val="2"/>
                    <w:sz w:val="24"/>
                    <w:szCs w:val="24"/>
                    <w14:ligatures w14:val="standardContextual"/>
                  </w:rPr>
                  <w:tab/>
                </w:r>
                <w:r w:rsidRPr="0082076C">
                  <w:rPr>
                    <w:rStyle w:val="Hipercze"/>
                    <w:noProof/>
                  </w:rPr>
                  <w:t>Wykaz oświadczeń i dokumentów, jakie mają dostarczyć wykonawcy w celu potwierdzenia posiadania wymaganej wiedzy i doświadczenia</w:t>
                </w:r>
                <w:r>
                  <w:rPr>
                    <w:noProof/>
                    <w:webHidden/>
                  </w:rPr>
                  <w:tab/>
                </w:r>
                <w:r>
                  <w:rPr>
                    <w:noProof/>
                    <w:webHidden/>
                  </w:rPr>
                  <w:fldChar w:fldCharType="begin"/>
                </w:r>
                <w:r>
                  <w:rPr>
                    <w:noProof/>
                    <w:webHidden/>
                  </w:rPr>
                  <w:instrText xml:space="preserve"> PAGEREF _Toc223286780 \h </w:instrText>
                </w:r>
                <w:r>
                  <w:rPr>
                    <w:noProof/>
                    <w:webHidden/>
                  </w:rPr>
                </w:r>
                <w:r>
                  <w:rPr>
                    <w:noProof/>
                    <w:webHidden/>
                  </w:rPr>
                  <w:fldChar w:fldCharType="separate"/>
                </w:r>
                <w:r>
                  <w:rPr>
                    <w:noProof/>
                    <w:webHidden/>
                  </w:rPr>
                  <w:t>21</w:t>
                </w:r>
                <w:r>
                  <w:rPr>
                    <w:noProof/>
                    <w:webHidden/>
                  </w:rPr>
                  <w:fldChar w:fldCharType="end"/>
                </w:r>
              </w:hyperlink>
            </w:p>
            <w:p w14:paraId="218E4527" w14:textId="314A7F30" w:rsidR="00614E9E" w:rsidRDefault="00614E9E" w:rsidP="00614E9E">
              <w:pPr>
                <w:rPr>
                  <w:b/>
                  <w:bCs/>
                </w:rPr>
              </w:pPr>
              <w:r>
                <w:rPr>
                  <w:b/>
                  <w:bCs/>
                </w:rPr>
                <w:fldChar w:fldCharType="end"/>
              </w:r>
            </w:p>
          </w:sdtContent>
        </w:sdt>
      </w:sdtContent>
    </w:sdt>
    <w:p w14:paraId="53D77958" w14:textId="073AD7CA" w:rsidR="00EE63D2" w:rsidRPr="001D2968" w:rsidRDefault="00EE63D2" w:rsidP="00EE63D2">
      <w:pPr>
        <w:spacing w:after="200"/>
        <w:rPr>
          <w:rFonts w:cs="Arial"/>
        </w:rPr>
      </w:pPr>
    </w:p>
    <w:p w14:paraId="0C5714B1" w14:textId="77777777" w:rsidR="00EE63D2" w:rsidRPr="001D2968" w:rsidRDefault="00EE63D2" w:rsidP="00EE63D2">
      <w:pPr>
        <w:rPr>
          <w:rFonts w:cs="Arial"/>
        </w:rPr>
      </w:pPr>
    </w:p>
    <w:p w14:paraId="25B90AA0" w14:textId="6EDAFA8D" w:rsidR="006053F4" w:rsidRPr="008D68B2" w:rsidRDefault="00F24155" w:rsidP="008D68B2">
      <w:pPr>
        <w:rPr>
          <w:rFonts w:cs="Arial"/>
          <w:b/>
          <w:i/>
          <w:color w:val="548DD4" w:themeColor="text2" w:themeTint="99"/>
          <w:u w:val="single"/>
        </w:rPr>
      </w:pPr>
      <w:r>
        <w:rPr>
          <w:rFonts w:cs="Arial"/>
          <w:b/>
          <w:i/>
          <w:color w:val="548DD4" w:themeColor="text2" w:themeTint="99"/>
          <w:u w:val="single"/>
        </w:rPr>
        <w:br w:type="page"/>
      </w:r>
    </w:p>
    <w:p w14:paraId="2B96F4FE" w14:textId="77777777" w:rsidR="007208E8" w:rsidRDefault="007208E8" w:rsidP="00CB5846">
      <w:pPr>
        <w:pStyle w:val="IIIpoziom"/>
      </w:pPr>
    </w:p>
    <w:p w14:paraId="47F22270" w14:textId="4CEF7D6D" w:rsidR="007208E8" w:rsidRPr="007A7432" w:rsidRDefault="007208E8" w:rsidP="005678C7">
      <w:pPr>
        <w:pStyle w:val="IIpoziom"/>
      </w:pPr>
      <w:bookmarkStart w:id="0" w:name="_Toc223286759"/>
      <w:r w:rsidRPr="007A7432">
        <w:t xml:space="preserve">Systemy Zabezpieczenia technicznego </w:t>
      </w:r>
      <w:bookmarkEnd w:id="0"/>
    </w:p>
    <w:p w14:paraId="0D8ABB71" w14:textId="77777777" w:rsidR="007A7432" w:rsidRPr="004A075C" w:rsidRDefault="007A7432" w:rsidP="00C819FA">
      <w:pPr>
        <w:pStyle w:val="IIIpoziom0"/>
      </w:pPr>
    </w:p>
    <w:p w14:paraId="138D35AD" w14:textId="69BF756C" w:rsidR="007208E8" w:rsidRPr="007A7432" w:rsidRDefault="007208E8" w:rsidP="00C31866">
      <w:pPr>
        <w:pStyle w:val="Vpoziom2"/>
      </w:pPr>
      <w:r w:rsidRPr="007A7432">
        <w:t>Zakres prac obejmuje zapropjektowanie i wybudowanie nieza</w:t>
      </w:r>
      <w:r w:rsidR="008933D8" w:rsidRPr="007A7432">
        <w:t>le</w:t>
      </w:r>
      <w:r w:rsidRPr="007A7432">
        <w:t xml:space="preserve">żnych systemów </w:t>
      </w:r>
      <w:r w:rsidR="008933D8" w:rsidRPr="007A7432">
        <w:t xml:space="preserve">ochrony obwodowej </w:t>
      </w:r>
      <w:r w:rsidR="00BE7291">
        <w:t>VSS</w:t>
      </w:r>
      <w:r w:rsidRPr="007A7432">
        <w:t>, SKD oraz SSWiN</w:t>
      </w:r>
      <w:r w:rsidR="008933D8" w:rsidRPr="007A7432">
        <w:t xml:space="preserve"> jako niezależnych systemów skomunikowanych na poziomie sieci LAN</w:t>
      </w:r>
      <w:r w:rsidR="00CB5846">
        <w:t xml:space="preserve"> na terenie całego zakładu.</w:t>
      </w:r>
    </w:p>
    <w:p w14:paraId="0F1F2686" w14:textId="77777777" w:rsidR="008933D8" w:rsidRPr="007A7432" w:rsidRDefault="008933D8" w:rsidP="00C31866">
      <w:pPr>
        <w:pStyle w:val="Vpoziom2"/>
      </w:pPr>
    </w:p>
    <w:p w14:paraId="41F42D03" w14:textId="3F58947A" w:rsidR="008933D8" w:rsidRPr="007A7432" w:rsidRDefault="008933D8" w:rsidP="00C31866">
      <w:pPr>
        <w:pStyle w:val="Vpoziom2"/>
      </w:pPr>
      <w:r w:rsidRPr="007A7432">
        <w:t xml:space="preserve">W zakresie kolokacji niezbędnego sprzętu takiego jak rejestrator czy przełączniki sieciowe zakłada się </w:t>
      </w:r>
      <w:r w:rsidR="004A075C" w:rsidRPr="007A7432">
        <w:t xml:space="preserve">umiejscowienie w pomieszczeniu technicznym ICT </w:t>
      </w:r>
      <w:r w:rsidR="00AB1C68">
        <w:t>.</w:t>
      </w:r>
    </w:p>
    <w:p w14:paraId="40BC139A" w14:textId="7BC7C32B" w:rsidR="007208E8" w:rsidRPr="007A7432" w:rsidRDefault="007208E8" w:rsidP="00C31866">
      <w:pPr>
        <w:pStyle w:val="Vpoziom2"/>
      </w:pPr>
    </w:p>
    <w:p w14:paraId="48694B41" w14:textId="77777777" w:rsidR="004A075C" w:rsidRDefault="004A075C" w:rsidP="00C31866">
      <w:pPr>
        <w:pStyle w:val="Vpoziom2"/>
      </w:pPr>
      <w:r w:rsidRPr="007A7432">
        <w:t>Minimalne wymagania i wytyczne w zakresie Budowy Systemów Zabezpieczenia Technicznego</w:t>
      </w:r>
    </w:p>
    <w:p w14:paraId="01E56FAE" w14:textId="77777777" w:rsidR="007A7432" w:rsidRPr="007A7432" w:rsidRDefault="007A7432" w:rsidP="00C31866">
      <w:pPr>
        <w:pStyle w:val="Vpoziom2"/>
      </w:pPr>
    </w:p>
    <w:p w14:paraId="0A78E2E5" w14:textId="77777777" w:rsidR="004A075C" w:rsidRDefault="004A075C" w:rsidP="00C31866">
      <w:pPr>
        <w:pStyle w:val="Vpoziom2"/>
      </w:pPr>
    </w:p>
    <w:p w14:paraId="5AA51C58" w14:textId="77777777" w:rsidR="004A075C" w:rsidRPr="007A7432" w:rsidRDefault="004A075C" w:rsidP="00C31866">
      <w:pPr>
        <w:pStyle w:val="Vpoziom2"/>
      </w:pPr>
      <w:r w:rsidRPr="007A7432">
        <w:t>Przedmiotem zadania jest wykonanie prac polegających na zabezpieczeniu nowej infrastruktury w celu zapewnienia ochrony zgodnie z aktualnymi wymaganiami formalno-prawnymi.</w:t>
      </w:r>
    </w:p>
    <w:p w14:paraId="0B3D3BCE" w14:textId="77777777" w:rsidR="004A075C" w:rsidRPr="007A7432" w:rsidRDefault="004A075C" w:rsidP="00C31866">
      <w:pPr>
        <w:pStyle w:val="Vpoziom2"/>
      </w:pPr>
    </w:p>
    <w:p w14:paraId="472C0D86" w14:textId="77777777" w:rsidR="004A075C" w:rsidRPr="007A7432" w:rsidRDefault="004A075C" w:rsidP="00C31866">
      <w:pPr>
        <w:pStyle w:val="Vpoziom2"/>
      </w:pPr>
      <w:r w:rsidRPr="007A7432">
        <w:t>Systemy mają mieć funkcjonalność zarządzania i wymiany informacji oraz nadawania uprawnień i zmian konfiguracji z poziomu nowych jednostek operatorskich oraz możliwość integracji z system klasy PSIM. Prowadzone prace nie mogą zakłócić ciągłości pracy innych instalacji bezpieczeństwa. Wszelkie roboty należy prowadzić w porozumieniu z Zamawiającym w taki sposób, aby nie naruszyć warunków gwarancji.</w:t>
      </w:r>
    </w:p>
    <w:p w14:paraId="000FB6A9" w14:textId="77777777" w:rsidR="004A075C" w:rsidRPr="007A7432" w:rsidRDefault="004A075C" w:rsidP="00C31866">
      <w:pPr>
        <w:pStyle w:val="Vpoziom2"/>
      </w:pPr>
      <w:r w:rsidRPr="007A7432">
        <w:t xml:space="preserve">Wszystkie prace przewidziane do realizacji w obszarze nowych lokalizacji oraz modyfikacji i rozbudowy istniejących systemów bezpieczeństwa, wykorzystanie szaf dystrybucyjnych, przełącznic światłowodowych, obwodów zasilania i innych niezbędnych do realizacji zadania należy wykonać w uzgodnieniu i po uzyskaniu pisemnej zgody Zamawiającego. Wprowadzone zmiany i prace modernizacyjne nie mogą naruszyć integralności, spójności i ciągłości pracy i ochrony gwarancyjnej istniejącego systemu bezpieczeństwa. </w:t>
      </w:r>
    </w:p>
    <w:p w14:paraId="75DF10DD" w14:textId="77777777" w:rsidR="004A075C" w:rsidRPr="007A7432" w:rsidRDefault="004A075C" w:rsidP="00C31866">
      <w:pPr>
        <w:pStyle w:val="Vpoziom2"/>
      </w:pPr>
      <w:r w:rsidRPr="007A7432">
        <w:t>Prace montażowe oraz konfiguracyjne mogą być wykonywane jedynie przez osoby posiadające aktualne szkolenie z zakresu konfiguracji, programowania i serwisowania systemów bezpieczeństwa oraz wizualizacji i zarzadzania bezpieczeństwem funkcjonujących w ramach struktury zabezpieczeń, wydane przez producenta lub dystrybutora danego systemu.</w:t>
      </w:r>
    </w:p>
    <w:p w14:paraId="6F25AF55" w14:textId="2A79C620" w:rsidR="009242C1" w:rsidRDefault="009242C1" w:rsidP="00C819FA">
      <w:pPr>
        <w:pStyle w:val="IIIpoziom0"/>
      </w:pPr>
    </w:p>
    <w:p w14:paraId="52B791E5" w14:textId="77777777" w:rsidR="004A075C" w:rsidRPr="003A600A" w:rsidRDefault="004A075C" w:rsidP="00C819FA">
      <w:pPr>
        <w:pStyle w:val="IIIpoziom0"/>
      </w:pPr>
    </w:p>
    <w:p w14:paraId="6764DBED" w14:textId="77777777" w:rsidR="004A075C" w:rsidRDefault="004A075C" w:rsidP="005678C7">
      <w:pPr>
        <w:pStyle w:val="IIpoziom"/>
      </w:pPr>
      <w:bookmarkStart w:id="1" w:name="_Toc223286760"/>
      <w:r>
        <w:t xml:space="preserve">System </w:t>
      </w:r>
      <w:r w:rsidRPr="005678C7">
        <w:t>monitoringu</w:t>
      </w:r>
      <w:r>
        <w:t xml:space="preserve"> wizyjnego VSS</w:t>
      </w:r>
      <w:bookmarkEnd w:id="1"/>
    </w:p>
    <w:p w14:paraId="6E16FF40" w14:textId="77777777" w:rsidR="007A7432" w:rsidRDefault="007A7432" w:rsidP="00C819FA">
      <w:pPr>
        <w:pStyle w:val="IIIpoziom0"/>
      </w:pPr>
    </w:p>
    <w:p w14:paraId="52F1D162" w14:textId="35ED1D10" w:rsidR="00584177" w:rsidRDefault="004A075C" w:rsidP="00C31866">
      <w:pPr>
        <w:pStyle w:val="Vpoziom2"/>
      </w:pPr>
      <w:r w:rsidRPr="007A7432">
        <w:t xml:space="preserve">Obszar </w:t>
      </w:r>
      <w:r w:rsidR="00584177">
        <w:t xml:space="preserve">zewnętrzny </w:t>
      </w:r>
      <w:r w:rsidRPr="007A7432">
        <w:t>budynku, ciągi komunikacyjne, wejścia</w:t>
      </w:r>
      <w:r w:rsidR="00584177">
        <w:t>/wyjścia</w:t>
      </w:r>
      <w:r w:rsidRPr="007A7432">
        <w:t xml:space="preserve"> do newralgicznych stref i obiektów </w:t>
      </w:r>
      <w:r w:rsidR="0095478C">
        <w:t xml:space="preserve">w tym również pomieszczenia projektowanych pomieszczeń technicznych ICT oraz OT </w:t>
      </w:r>
      <w:r w:rsidRPr="007A7432">
        <w:t>należy objąć systemem monitoringu wizyjnego opartym o kamery IP o parametrach zgodnych z poniższymi wymaganiami funkcjonalno-użytkowymi.</w:t>
      </w:r>
      <w:r w:rsidR="000D4299">
        <w:t xml:space="preserve"> </w:t>
      </w:r>
    </w:p>
    <w:p w14:paraId="4C6CDE09" w14:textId="0B9D24A5" w:rsidR="00334C5A" w:rsidRDefault="000D4299" w:rsidP="00C31866">
      <w:pPr>
        <w:pStyle w:val="Vpoziom2"/>
      </w:pPr>
      <w:r w:rsidRPr="000D4299">
        <w:t xml:space="preserve">Zamawiający wymaga, aby wydajność sprzętowa, architektura systemu, przestrzeń dyskowa została tak dobrana aby </w:t>
      </w:r>
      <w:r w:rsidR="00334C5A">
        <w:t xml:space="preserve">rozbudowa o dodatkowe kamery </w:t>
      </w:r>
      <w:r w:rsidRPr="000D4299">
        <w:t>nie powodowały konieczności wymiany sprzętu lub gruntownej jego modernizacji</w:t>
      </w:r>
      <w:r w:rsidR="00CC1EF5">
        <w:t xml:space="preserve"> przy założeniu rozbudowy na poziomie 30%</w:t>
      </w:r>
      <w:r w:rsidRPr="000D4299">
        <w:t>.</w:t>
      </w:r>
      <w:r w:rsidR="00C03D62">
        <w:t xml:space="preserve"> System musi być skalowalny i zapewniać przestrzeń w szafie pod rozbudowę</w:t>
      </w:r>
      <w:r w:rsidR="00CC1EF5">
        <w:t>.</w:t>
      </w:r>
      <w:r w:rsidR="00446575">
        <w:t xml:space="preserve"> </w:t>
      </w:r>
    </w:p>
    <w:p w14:paraId="14563544" w14:textId="77777777" w:rsidR="00334C5A" w:rsidRDefault="00334C5A" w:rsidP="00C819FA">
      <w:pPr>
        <w:pStyle w:val="IIIpoziom0"/>
      </w:pPr>
    </w:p>
    <w:p w14:paraId="532B1D61" w14:textId="77777777" w:rsidR="00C31866" w:rsidRDefault="00C31866" w:rsidP="00C819FA">
      <w:pPr>
        <w:pStyle w:val="IIIpoziom0"/>
      </w:pPr>
    </w:p>
    <w:p w14:paraId="32A4608C" w14:textId="45290ED7" w:rsidR="00A718CB" w:rsidRDefault="00A718CB" w:rsidP="008D68B2">
      <w:pPr>
        <w:pStyle w:val="IIpoziom"/>
      </w:pPr>
      <w:bookmarkStart w:id="2" w:name="_Toc223286761"/>
      <w:r>
        <w:t>Wymaga się doprowadzenie sygnału z systemów VSS za pośrednicwtem sieci LAN do:</w:t>
      </w:r>
      <w:bookmarkEnd w:id="2"/>
    </w:p>
    <w:p w14:paraId="592EC849" w14:textId="22EC9BAF" w:rsidR="00B9705F" w:rsidRDefault="00C2629E" w:rsidP="00C31866">
      <w:pPr>
        <w:pStyle w:val="Vpoziom2"/>
      </w:pPr>
      <w:r>
        <w:t>D</w:t>
      </w:r>
      <w:r w:rsidR="00A718CB">
        <w:t xml:space="preserve">la monitoringu wizyjnego do pomieszczenia ochrony w budynku Administracji </w:t>
      </w:r>
      <w:r w:rsidR="00600366">
        <w:t>(Centrum monitorin</w:t>
      </w:r>
      <w:r w:rsidR="00C31866">
        <w:t xml:space="preserve">gu) oraz budynku portierni </w:t>
      </w:r>
      <w:r w:rsidR="005A66C1">
        <w:t>i uruchomić podgląd z systemu na dedykowanych do tego celu stacjach operatorskich</w:t>
      </w:r>
      <w:r w:rsidR="00600366">
        <w:t>.</w:t>
      </w:r>
    </w:p>
    <w:p w14:paraId="1F8B1060" w14:textId="1EBA61F3" w:rsidR="00600366" w:rsidRDefault="00B9705F" w:rsidP="00C31866">
      <w:pPr>
        <w:pStyle w:val="Vpoziom2"/>
      </w:pPr>
      <w:r>
        <w:t xml:space="preserve">Wykonawca w ramach </w:t>
      </w:r>
      <w:r w:rsidR="00C2629E">
        <w:t xml:space="preserve">przedmiotowych działań </w:t>
      </w:r>
      <w:r>
        <w:t xml:space="preserve">musi dostarczyć i skonfigurować </w:t>
      </w:r>
      <w:r w:rsidR="00C2629E">
        <w:t>dwie</w:t>
      </w:r>
      <w:r>
        <w:t xml:space="preserve"> stacje operatorskie</w:t>
      </w:r>
      <w:r w:rsidR="00C2629E">
        <w:t xml:space="preserve"> wraz z monitorami i dodatkowo drukarkę laserową</w:t>
      </w:r>
      <w:r w:rsidR="00E06CAD">
        <w:t xml:space="preserve"> A4</w:t>
      </w:r>
      <w:r w:rsidR="00C31866">
        <w:t xml:space="preserve"> mono</w:t>
      </w:r>
      <w:r w:rsidR="00E06CAD">
        <w:t xml:space="preserve"> z kompletem materiałów eksploatacyjnych </w:t>
      </w:r>
      <w:r w:rsidR="00C2629E">
        <w:t>(komunikacja USB)</w:t>
      </w:r>
      <w:r>
        <w:t>.</w:t>
      </w:r>
    </w:p>
    <w:p w14:paraId="6BFFCDDB" w14:textId="61D0882A" w:rsidR="00600366" w:rsidRDefault="00600366" w:rsidP="00C31866">
      <w:pPr>
        <w:pStyle w:val="Vpoziom2"/>
      </w:pPr>
    </w:p>
    <w:p w14:paraId="60BC0D09" w14:textId="7C036124" w:rsidR="00C2629E" w:rsidRDefault="00C2629E" w:rsidP="00C31866">
      <w:pPr>
        <w:pStyle w:val="Vpoziom2"/>
      </w:pPr>
      <w:r>
        <w:t>D</w:t>
      </w:r>
      <w:r w:rsidR="00A718CB">
        <w:t>la monitoringu tech</w:t>
      </w:r>
      <w:r>
        <w:t>nologicznego</w:t>
      </w:r>
      <w:r w:rsidR="00A718CB">
        <w:t xml:space="preserve"> do pomieszczenia </w:t>
      </w:r>
      <w:r w:rsidR="00396366">
        <w:t>centrum monitoringu</w:t>
      </w:r>
      <w:r>
        <w:t xml:space="preserve"> należy zapewnić możliwość sterowania i podglądu dla części VSS technologicznej. W tym celu Wykonawca dostarczy stacje operatorską do montażu w szafie RACK (pomieszczenie techniczne ICT lub OT) oraz dostarczy rozwiązanie do CDC -Centralna Dyspozytora Ciepła typu KVM over IP oraz monitory wraz z niezbędnymi peryferiami i skomunikuje to rozwiązanie za pośrednictwem sieci LAN.</w:t>
      </w:r>
    </w:p>
    <w:p w14:paraId="39A431A6" w14:textId="77777777" w:rsidR="00334C5A" w:rsidRDefault="00334C5A" w:rsidP="00C31866">
      <w:pPr>
        <w:pStyle w:val="Vpoziom2"/>
      </w:pPr>
    </w:p>
    <w:p w14:paraId="2355F5DB" w14:textId="4E2D445B" w:rsidR="004A075C" w:rsidRDefault="004A075C" w:rsidP="00C31866">
      <w:pPr>
        <w:pStyle w:val="Vpoziom2"/>
      </w:pPr>
      <w:r w:rsidRPr="007A7432">
        <w:t xml:space="preserve">Kamery te powinny nadzorować obszary przypisane do stref systemu napłotowego w min. rozdzielczości 250px/m tj. w funkcji identyfikacji wg PN-EN 62676-4 z chwilą wystąpienia zdarzenia alarmowego, a poza tym trybem w funkcji min. rozpoznania </w:t>
      </w:r>
      <w:r w:rsidRPr="007A7432">
        <w:lastRenderedPageBreak/>
        <w:t xml:space="preserve">tj. 125px/m. W pozostałych obszarach, takich jak bramy wjazdowe, furtki, przejścia objęte kontrolą dostępu należy zapewnić nadzór w rozdzielczości 250px/m przy użyciu kamer stałopozycyjnych. </w:t>
      </w:r>
    </w:p>
    <w:p w14:paraId="4F8A0A4A" w14:textId="4913B1FC" w:rsidR="000114B7" w:rsidRPr="007A7432" w:rsidRDefault="000114B7" w:rsidP="00C31866">
      <w:pPr>
        <w:pStyle w:val="Vpoziom2"/>
      </w:pPr>
      <w:r>
        <w:t xml:space="preserve">Projektowane </w:t>
      </w:r>
      <w:r w:rsidR="00CD06BB">
        <w:t>rozwiązanie</w:t>
      </w:r>
      <w:r>
        <w:t xml:space="preserve"> pod kątem ilości kamer oraz ich rozmieszczenia musi umożliwiać identyfikację osoby wchodzącej lub wychodzącej przez punkty wejścia/wyjścia.</w:t>
      </w:r>
    </w:p>
    <w:p w14:paraId="33C59578" w14:textId="77777777" w:rsidR="004A075C" w:rsidRPr="007A7432" w:rsidRDefault="004A075C" w:rsidP="00C31866">
      <w:pPr>
        <w:pStyle w:val="Vpoziom2"/>
      </w:pPr>
      <w:r w:rsidRPr="007A7432">
        <w:t>Najważniejsze urządzenia zarządzające systemem telewizji dozorowej (rejestratory lub grupy rejestratorów, oprogramowanie zarządzające i integrujące rejestratory, stacje podglądowe, macierze dyskowe) powinny spełniać następujące wymagania techniczno- użytkowe:</w:t>
      </w:r>
    </w:p>
    <w:p w14:paraId="3E03FE4D" w14:textId="622AB52D" w:rsidR="004A075C" w:rsidRPr="007A7432" w:rsidRDefault="004A075C" w:rsidP="008D68B2">
      <w:pPr>
        <w:pStyle w:val="VIpoziom"/>
        <w:numPr>
          <w:ilvl w:val="0"/>
          <w:numId w:val="34"/>
        </w:numPr>
      </w:pPr>
      <w:r w:rsidRPr="007A7432">
        <w:t>Użyty sprzęt i materiały powinny być komponentami standardowymi dostępnymi w stałej ofercie danego producenta.</w:t>
      </w:r>
    </w:p>
    <w:p w14:paraId="3A3FA46B" w14:textId="17A1E4F7" w:rsidR="004A075C" w:rsidRPr="007A7432" w:rsidRDefault="004A075C" w:rsidP="008D68B2">
      <w:pPr>
        <w:pStyle w:val="VIpoziom"/>
      </w:pPr>
      <w:r w:rsidRPr="007A7432">
        <w:t xml:space="preserve">Wszystkie systemy powinny być przetestowane </w:t>
      </w:r>
    </w:p>
    <w:p w14:paraId="14726F09" w14:textId="77777777" w:rsidR="00600366" w:rsidRDefault="00600366" w:rsidP="00AB1C68">
      <w:pPr>
        <w:pStyle w:val="IIIpoziom"/>
        <w:numPr>
          <w:ilvl w:val="0"/>
          <w:numId w:val="36"/>
        </w:numPr>
      </w:pPr>
      <w:r>
        <w:t>Zakłada się że wdrażany system będzie objęty 24 miesięczną usługą wsparcia producenta na poziomie odpowiadającemu reżimowi „NBD on site”.</w:t>
      </w:r>
    </w:p>
    <w:p w14:paraId="054AF4CB" w14:textId="268E6ACC" w:rsidR="00992F9B" w:rsidRDefault="00992F9B" w:rsidP="00AB1C68">
      <w:pPr>
        <w:pStyle w:val="IIIpoziom"/>
        <w:numPr>
          <w:ilvl w:val="0"/>
          <w:numId w:val="36"/>
        </w:numPr>
      </w:pPr>
      <w:r>
        <w:t>Wymagane jest aby produkty pochodził z oficjalnego kanału producenta na terenie Polski,</w:t>
      </w:r>
    </w:p>
    <w:p w14:paraId="68AE48C4" w14:textId="35B27FD6" w:rsidR="00992F9B" w:rsidRDefault="00992F9B" w:rsidP="00AB1C68">
      <w:pPr>
        <w:pStyle w:val="IIIpoziom"/>
        <w:numPr>
          <w:ilvl w:val="0"/>
          <w:numId w:val="36"/>
        </w:numPr>
      </w:pPr>
      <w:r>
        <w:t xml:space="preserve">Wymaga się aby urządzenia nie znajdowały się na liście produktów co do których producent ogłosił status </w:t>
      </w:r>
      <w:r w:rsidRPr="00992F9B">
        <w:t>end of life</w:t>
      </w:r>
      <w:r>
        <w:t xml:space="preserve"> (EoL) lub </w:t>
      </w:r>
      <w:r w:rsidRPr="00992F9B">
        <w:t xml:space="preserve">end of </w:t>
      </w:r>
      <w:r>
        <w:t>suport (EOS).</w:t>
      </w:r>
    </w:p>
    <w:p w14:paraId="689F5DCE" w14:textId="77777777" w:rsidR="00992F9B" w:rsidRPr="007A7432" w:rsidRDefault="00992F9B" w:rsidP="00C819FA">
      <w:pPr>
        <w:pStyle w:val="IIIpoziom0"/>
      </w:pPr>
    </w:p>
    <w:p w14:paraId="5091A90F" w14:textId="0E5BE963" w:rsidR="004A075C" w:rsidRPr="007A7432" w:rsidRDefault="004A075C" w:rsidP="008D68B2">
      <w:pPr>
        <w:pStyle w:val="VIpoziom"/>
      </w:pPr>
      <w:r w:rsidRPr="007A7432">
        <w:t>Producent urządzenia lub jego reprezentant powinien udostępniać linię telefoniczną dla wsparcia technicznego, dostępną przez wszystkie dni robocze w godzinach pracy tych firm.</w:t>
      </w:r>
    </w:p>
    <w:p w14:paraId="7F0F7E0F" w14:textId="43FBFCAC" w:rsidR="004A075C" w:rsidRPr="007A7432" w:rsidRDefault="004A075C" w:rsidP="00C31866">
      <w:pPr>
        <w:pStyle w:val="Vpoziom2"/>
      </w:pPr>
    </w:p>
    <w:p w14:paraId="10640EF2" w14:textId="34AE8E1D" w:rsidR="004A075C" w:rsidRPr="007A7432" w:rsidRDefault="004A075C" w:rsidP="008D68B2">
      <w:pPr>
        <w:pStyle w:val="VIpoziom"/>
      </w:pPr>
      <w:r w:rsidRPr="007A7432">
        <w:t>System powinien pozwalać na rozszerzenie funkcjonalności poprzez uaktualnienie oprogramowania bez potrzeby zmian w strukturze sprzętowej.</w:t>
      </w:r>
    </w:p>
    <w:p w14:paraId="699E1960" w14:textId="1566B718" w:rsidR="004A075C" w:rsidRDefault="004A075C" w:rsidP="008D68B2">
      <w:pPr>
        <w:pStyle w:val="VIpoziom"/>
      </w:pPr>
      <w:r w:rsidRPr="007A7432">
        <w:t>Pojedyncze urządzenie służące do zapisu obrazów ze wszystkich podłączonych do niego kamer, umożliwiać powinno zainstalowanie wewnątrz urządzenia dysków twardych o pojemności minimum 96 TB umieszczonych w kieszeniach „hot swap”, z możliwością konfiguracji przestrzeni dyskowej przynajmniej w formie RAID 6 oraz dodatkowo podłączenie zewnętrznych macierzy dyskowych rozszerzających obsługiwaną pojemność dyskową do 256 TB</w:t>
      </w:r>
    </w:p>
    <w:p w14:paraId="64E48B1A" w14:textId="3E438BDD" w:rsidR="00847AA9" w:rsidRPr="007A7432" w:rsidRDefault="00847AA9" w:rsidP="008D68B2">
      <w:pPr>
        <w:pStyle w:val="VIpoziom"/>
      </w:pPr>
      <w:r>
        <w:t>Okres czasowy rejestracji materiału wideo powinno obejmować min</w:t>
      </w:r>
      <w:r w:rsidR="006552E1">
        <w:t xml:space="preserve"> 30</w:t>
      </w:r>
      <w:r w:rsidR="0046720D">
        <w:t xml:space="preserve"> </w:t>
      </w:r>
      <w:r>
        <w:t>dni.</w:t>
      </w:r>
    </w:p>
    <w:p w14:paraId="7140724E" w14:textId="567AE6CB" w:rsidR="004A075C" w:rsidRPr="007A7432" w:rsidRDefault="004A075C" w:rsidP="008D68B2">
      <w:pPr>
        <w:pStyle w:val="VIpoziom"/>
      </w:pPr>
      <w:r w:rsidRPr="007A7432">
        <w:t>Każd</w:t>
      </w:r>
      <w:r w:rsidR="00A32B8C">
        <w:t>y</w:t>
      </w:r>
      <w:r w:rsidRPr="007A7432">
        <w:t xml:space="preserve"> </w:t>
      </w:r>
      <w:r w:rsidR="00A32B8C">
        <w:t>rejestrator</w:t>
      </w:r>
      <w:r w:rsidR="00A32B8C" w:rsidRPr="007A7432">
        <w:t xml:space="preserve"> </w:t>
      </w:r>
      <w:r w:rsidRPr="007A7432">
        <w:t>powinno umożliwiać zapis i zarządzenie przynajmniej 128 kamerami</w:t>
      </w:r>
    </w:p>
    <w:p w14:paraId="506E12E5" w14:textId="54F17E88" w:rsidR="004A075C" w:rsidRPr="007A7432" w:rsidRDefault="004A075C" w:rsidP="008D68B2">
      <w:pPr>
        <w:pStyle w:val="VIpoziom"/>
      </w:pPr>
      <w:r w:rsidRPr="007A7432">
        <w:t xml:space="preserve">System (w podanej konfiguracji) powinien umożliwiać jednoczesne podłączenie kamer sieciowych oraz serwerów sieciowych rożnych producentów, aby zapewnić możliwość wyboru odpowiedniego rodzaju kamery i uniezależnić się od jednego dostawcy kamer. </w:t>
      </w:r>
    </w:p>
    <w:p w14:paraId="29D7BF13" w14:textId="04AF75C0" w:rsidR="004A075C" w:rsidRPr="007A7432" w:rsidRDefault="004A075C" w:rsidP="008D68B2">
      <w:pPr>
        <w:pStyle w:val="VIpoziom"/>
      </w:pPr>
      <w:r w:rsidRPr="007A7432">
        <w:t>Zamawiający wymaga aby zaimplementowane były minimum: 10 protokołów do sterowania kamerami obrotowymi, 300 typów kamer IP lub serwerów sieciowych, 100 typów kamer MPixelowych, a także powinny być wspierane (dla podgl</w:t>
      </w:r>
      <w:r w:rsidR="005678C7">
        <w:t xml:space="preserve">ądu i zapisu) </w:t>
      </w:r>
      <w:r w:rsidRPr="007A7432">
        <w:t>standardy ONVIF i RTSP</w:t>
      </w:r>
    </w:p>
    <w:p w14:paraId="54C9F43F" w14:textId="5BDB8B42" w:rsidR="004A075C" w:rsidRPr="007A7432" w:rsidRDefault="004A075C" w:rsidP="008D68B2">
      <w:pPr>
        <w:pStyle w:val="VIpoziom"/>
      </w:pPr>
      <w:r w:rsidRPr="007A7432">
        <w:t>Do zapisu obrazu z kamer wykorzystany powinien być cyfrowy rejestrator sieciowy. Powinien on umożliwiać wykorzystanie zaawansowanej technologicznie k</w:t>
      </w:r>
      <w:r w:rsidR="005678C7">
        <w:t xml:space="preserve">ompresji typu MPEG4 i/lub H.265 zoptymalizowanej </w:t>
      </w:r>
      <w:r w:rsidRPr="007A7432">
        <w:t>i zaadoptowanej do wykorzystania w profesjonalnych systemach nadzoru VSS, dostępnej dla każdego obsługiwanego kanału oraz JPEG – użytkownik powinien mieć możliwość wyboru rodzaju kompresji w zależności od zastosowanych kamer, ich funkcji w systemie itp.</w:t>
      </w:r>
    </w:p>
    <w:p w14:paraId="62AC0581" w14:textId="13F210F1" w:rsidR="004A075C" w:rsidRPr="007A7432" w:rsidRDefault="004A075C" w:rsidP="008D68B2">
      <w:pPr>
        <w:pStyle w:val="VIpoziom"/>
      </w:pPr>
      <w:r w:rsidRPr="007A7432">
        <w:t xml:space="preserve">System powinien umożliwiać transkodowanie „w locie” sygnałów z kamer IP do kodeka zoptymalizowanego dla VSS  </w:t>
      </w:r>
    </w:p>
    <w:p w14:paraId="7C5BFFEC" w14:textId="2E5F8DFD" w:rsidR="004A075C" w:rsidRPr="007A7432" w:rsidRDefault="004A075C" w:rsidP="008D68B2">
      <w:pPr>
        <w:pStyle w:val="VIpoziom"/>
      </w:pPr>
      <w:r w:rsidRPr="007A7432">
        <w:t>Algorytm kompresji i dekompresji (w przypadku H.265 powinien umożliwiać niezależne definiowanie parametrów pracy dla każdego kanału (wejścia) wideo, z uwzględnieniem ustawienia długości struktury GOP lub częstości występowania klatek bazowych; zagwarantuje to dopasowanie do charakterystyki obserwowanej sceny i umożliwi dokładne definiowanie parametrów przepływności strumienia danych.</w:t>
      </w:r>
    </w:p>
    <w:p w14:paraId="70760DAC" w14:textId="1A914C48" w:rsidR="004A075C" w:rsidRPr="007A7432" w:rsidRDefault="004A075C" w:rsidP="008D68B2">
      <w:pPr>
        <w:pStyle w:val="VIpoziom"/>
      </w:pPr>
      <w:r w:rsidRPr="007A7432">
        <w:t>System powinien być przygotowany do rejestracji/zarządzania przy użyciu kodeka H.265.</w:t>
      </w:r>
    </w:p>
    <w:p w14:paraId="325BF709" w14:textId="77777777" w:rsidR="005678C7" w:rsidRDefault="004A075C" w:rsidP="008D68B2">
      <w:pPr>
        <w:pStyle w:val="VIpoziom"/>
      </w:pPr>
      <w:r w:rsidRPr="007A7432">
        <w:t>System powinien obsługiwać połączenie sieciowe z obsługą protokołu TCP/IP i prędkością połączenia min 1/10 GBit/sekundę. W przypadku wykorzystywania kamer sieciowych, każdy z serwerów rejestrujących posiadać powinien minimum podwójną kartę Ethernetową (pierwsza dla sygnałów przychodzących z kamer, druga dla strumieni wysyłanych do stacji podglądowych). Przy zastosowaniu macierzy iSCSI rejestrator powinien być wyposażony w nadmiarowe karty sieciowe.</w:t>
      </w:r>
    </w:p>
    <w:p w14:paraId="7CBCFB9F" w14:textId="77777777" w:rsidR="005678C7" w:rsidRDefault="004A075C" w:rsidP="008D68B2">
      <w:pPr>
        <w:pStyle w:val="VIpoziom"/>
      </w:pPr>
      <w:r w:rsidRPr="007A7432">
        <w:t xml:space="preserve">Urządzenie powinno być wyposażone w redundantny zasilacz. Jest to niezbędne. Jakakolwiek awaria zasilacza podstawowego powinna być zgłaszana i zasilacz rezerwowy powinien być przełączony automatycznie w trybie </w:t>
      </w:r>
      <w:r w:rsidRPr="007A7432">
        <w:lastRenderedPageBreak/>
        <w:t>natychmiastowym. Wymiana zasilaczy powinna być możliwa bez konieczności wyłączania NVR/DVR (Hot Swap).</w:t>
      </w:r>
    </w:p>
    <w:p w14:paraId="0AA545DA" w14:textId="77777777" w:rsidR="005678C7" w:rsidRDefault="004A075C" w:rsidP="008D68B2">
      <w:pPr>
        <w:pStyle w:val="VIpoziom"/>
      </w:pPr>
      <w:r w:rsidRPr="007A7432">
        <w:t>Urządzenie musi być podłączone do dwóch niezależnych torów zasilania z czego przynajmniej jeden musi być podłączony do instalacji zasilania gwarantowanego.</w:t>
      </w:r>
    </w:p>
    <w:p w14:paraId="7B4EFBD9" w14:textId="77777777" w:rsidR="005678C7" w:rsidRDefault="004A075C" w:rsidP="008D68B2">
      <w:pPr>
        <w:pStyle w:val="VIpoziom"/>
      </w:pPr>
      <w:r w:rsidRPr="007A7432">
        <w:t>System powinien umożliwiać lokalny podgląd na żywo, odtwarzanie i nagrywanie wszystkich podłączonych kamer. Funkcja podglądu bez ograniczeń musi być dostępna również poprzez połączenie sieciowe z rejestratorem.</w:t>
      </w:r>
    </w:p>
    <w:p w14:paraId="3F9D8E91" w14:textId="77777777" w:rsidR="005678C7" w:rsidRDefault="004A075C" w:rsidP="008D68B2">
      <w:pPr>
        <w:pStyle w:val="VIpoziom"/>
      </w:pPr>
      <w:r w:rsidRPr="007A7432">
        <w:t xml:space="preserve">Dla wybranych użytkowników istnieć musi możliwość zdefiniowania niezależnych ograniczeń co do podglądu na żywo i/lub odtwarzania kamer. </w:t>
      </w:r>
    </w:p>
    <w:p w14:paraId="6DE44A06" w14:textId="77777777" w:rsidR="005678C7" w:rsidRDefault="004A075C" w:rsidP="008D68B2">
      <w:pPr>
        <w:pStyle w:val="VIpoziom"/>
      </w:pPr>
      <w:r w:rsidRPr="007A7432">
        <w:t>Prędkość przetwarzania obrazów z podłączonych kamer sieciowych powinna być zależna wyłącznie od możliwości i parametrów samej kamery i nie powinna być w żaden sposób ograniczona przez rejestrator.</w:t>
      </w:r>
    </w:p>
    <w:p w14:paraId="4FAC557E" w14:textId="77777777" w:rsidR="005678C7" w:rsidRDefault="004A075C" w:rsidP="008D68B2">
      <w:pPr>
        <w:pStyle w:val="VIpoziom"/>
      </w:pPr>
      <w:r w:rsidRPr="007A7432">
        <w:t>System powinien być skalowany i rozszerzalny aby umożliwić prostą rozbudowę w razie takiej potrzeby.</w:t>
      </w:r>
    </w:p>
    <w:p w14:paraId="3BDAE380" w14:textId="77777777" w:rsidR="005678C7" w:rsidRDefault="004A075C" w:rsidP="008D68B2">
      <w:pPr>
        <w:pStyle w:val="VIpoziom"/>
      </w:pPr>
      <w:r w:rsidRPr="007A7432">
        <w:t>Prędkość rejestracji, rozdzielczość i jakość powinna być ustalana przez użytkownika niezależnie od parametrów strumieni do podglądu "na żywo". Konfiguracja powinna umożliwiać zmianę parametrów rejestracji „w locie” (bez konieczności zmiany parametrów kamery/kodera z aplikacji konfiguracyjnej – wcześniej predefiniowane parametry dla rejestracji) dla każdej kamery niezależnie, w różnych trybach pracy: nagrywanie ciągłe, nagrywanie zgodnie z harmonogramem czasowym oraz nagrywanie pre-alarmowe i alarmowe konfigurowane indywidualnie dla różnych typów zdarzeń alarmowych</w:t>
      </w:r>
    </w:p>
    <w:p w14:paraId="3C2093A8" w14:textId="3C3452E6" w:rsidR="005678C7" w:rsidRDefault="004A075C" w:rsidP="008D68B2">
      <w:pPr>
        <w:pStyle w:val="VIpoziom"/>
      </w:pPr>
      <w:r w:rsidRPr="007A7432">
        <w:t xml:space="preserve">Dostępna przestrzeń dyskowa zespołu rejestratorów powinna być zorganizowana logicznie w formie odrębnych segmentów (pierścieni, z ang. ring). Pozwoli to na prowadzanie zapisu z różnymi parametrami odnośnie czasu i priorytetu przechowywania zapisu z poszczególnych kamer i zdarzeń. System powinien udostępniać </w:t>
      </w:r>
      <w:r w:rsidR="00BE7291">
        <w:t>co najmniej 5 pierścieni zapisu</w:t>
      </w:r>
      <w:r w:rsidRPr="007A7432">
        <w:t xml:space="preserve"> i 3 poziomów (priorytetów) zapisu. Zapis na pierścieniach powinien odbywać się poprzez automatyczne nadpisywanie i zastępowanie najstarszych nagrań.</w:t>
      </w:r>
    </w:p>
    <w:p w14:paraId="3F12BF92" w14:textId="77777777" w:rsidR="005678C7" w:rsidRDefault="004A075C" w:rsidP="008D68B2">
      <w:pPr>
        <w:pStyle w:val="VIpoziom"/>
      </w:pPr>
      <w:r w:rsidRPr="007A7432">
        <w:t xml:space="preserve">Wielkość poszczególnych „ringów” jaki i całej bazy danych dobierana, zmieniana i aktualizowana powinna być dynamicznie przez system, zapewniając optymalne wykorzystanie przestrzeni dyskowej i uzyskanie maksymalnych czasów archiwizacji. </w:t>
      </w:r>
    </w:p>
    <w:p w14:paraId="4204BCD2" w14:textId="77777777" w:rsidR="005678C7" w:rsidRDefault="004A075C" w:rsidP="008D68B2">
      <w:pPr>
        <w:pStyle w:val="VIpoziom"/>
      </w:pPr>
      <w:r w:rsidRPr="007A7432">
        <w:t>Nie dopuszcza zastosowania systemów, w których przestrzeń dyskową dla poszczególnych kamery ustawia się w sposób stały i niezmienny w procesie konfiguracji, przyporządkowując danej kamerze fragment dostępnej przestrzeni dyskowej</w:t>
      </w:r>
    </w:p>
    <w:p w14:paraId="2E2E61AA" w14:textId="77777777" w:rsidR="005678C7" w:rsidRDefault="004A075C" w:rsidP="008D68B2">
      <w:pPr>
        <w:pStyle w:val="VIpoziom"/>
      </w:pPr>
      <w:r w:rsidRPr="007A7432">
        <w:t xml:space="preserve">System wyposażony powinien być w bazę danych dla multimediów oraz dodatkową w pełni zsynchronizowaną bazę danych dla zdarzeń, w formacie standardowej i udokumentowanej bazy SQL (możliwość prostej wymiany danych z aplikacjami zewnętrznymi </w:t>
      </w:r>
    </w:p>
    <w:p w14:paraId="3C0DFF29" w14:textId="77777777" w:rsidR="005678C7" w:rsidRDefault="004A075C" w:rsidP="008D68B2">
      <w:pPr>
        <w:pStyle w:val="VIpoziom"/>
      </w:pPr>
      <w:r w:rsidRPr="007A7432">
        <w:t xml:space="preserve">Dla wydłużenia czasu archiwizacji materiału video, system powinien umożliwiać zmianę ilości klatek już zarejestrowanego materiału – rozrzedzanie zapisu. Oznacza to, że po wcześnie zaprogramowanym przez użytkownika czasie, system automatycznie usunie zdefiniowaną przez użytkownika część zarejestrowanego materiału. </w:t>
      </w:r>
    </w:p>
    <w:p w14:paraId="64916484" w14:textId="77777777" w:rsidR="005678C7" w:rsidRDefault="004A075C" w:rsidP="008D68B2">
      <w:pPr>
        <w:pStyle w:val="VIpoziom"/>
      </w:pPr>
      <w:r w:rsidRPr="007A7432">
        <w:t>Przykładowo: przy normalnej rejestracji prędkość zapisu wynosiła 25kl/sek. Po tygodniu należy zachować tylko 5 klatek/s (spośród zapisanych wcześniej w ciągu każdej sekundy 25 klatek należy odpowiednio wykasować 20 klatek zarejestrowanego materiału).</w:t>
      </w:r>
    </w:p>
    <w:p w14:paraId="657531BE" w14:textId="4F27E7E5" w:rsidR="005678C7" w:rsidRDefault="004A075C" w:rsidP="008D68B2">
      <w:pPr>
        <w:pStyle w:val="VIpoziom"/>
      </w:pPr>
      <w:r w:rsidRPr="007A7432">
        <w:t>System powinien obsługiwać dynamiczną transmisję strumieniową, w celu optymalizacji obciążenia sieci, obniżenia wymagań dla dekompresji obrazu i zwiększenia wydajności wyświetlania na stacjach podglądowych. W tym celu rozdzielczość transmitowanych "na żywo" obrazów powinna automatycznie dostosowywać się do rozmiaru (rozdzielczości) okien podglądu, w których wyświetlane są obrazy z poszczególnych kamer na stacji podglądowej. Dopasowanie to zależne powinno być od typu zastosowanej kamery, jednak system przy współpracy z wybranymi kamerami u</w:t>
      </w:r>
      <w:r w:rsidR="005678C7">
        <w:t>możliwiać powinien automatyczne</w:t>
      </w:r>
      <w:r w:rsidRPr="007A7432">
        <w:t xml:space="preserve"> dopasowanie minimum do rozdzielczości: QCI</w:t>
      </w:r>
      <w:r w:rsidR="005678C7">
        <w:t>F, QVGA, VGA, SVGA, WXGA,</w:t>
      </w:r>
      <w:r w:rsidRPr="007A7432">
        <w:t xml:space="preserve"> 720p, 1080p, 3MPix, 5MPix, 8MPix, 12MPix</w:t>
      </w:r>
    </w:p>
    <w:p w14:paraId="6224B6A8" w14:textId="77777777" w:rsidR="005678C7" w:rsidRDefault="004A075C" w:rsidP="008D68B2">
      <w:pPr>
        <w:pStyle w:val="VIpoziom"/>
      </w:pPr>
      <w:r w:rsidRPr="005678C7">
        <w:t>System</w:t>
      </w:r>
      <w:r w:rsidRPr="007A7432">
        <w:t xml:space="preserve"> powinien umożliwiać generowanie zdarzeń oraz tworzenie harmonogramów czasowych w oparciu o zegar astronomiczny zaprogramowany na postawie lokalizacji geograficznej (dynamiczne obliczanie wschodów i zachodów słońca)</w:t>
      </w:r>
    </w:p>
    <w:p w14:paraId="3DA67049" w14:textId="6A3DDBC3" w:rsidR="004A075C" w:rsidRPr="007A7432" w:rsidRDefault="004A075C" w:rsidP="008D68B2">
      <w:pPr>
        <w:pStyle w:val="VIpoziom"/>
      </w:pPr>
      <w:r w:rsidRPr="007A7432">
        <w:t>Zarządzanie zdarzeniami i alarmami powinno pozwalać na efektywną adaptację reakcji systemu na stany alarmowe oraz inne zdarzenia, zgodnie z wymaganiami użytkownika. Reakcje systemu powinny uwzględniać:</w:t>
      </w:r>
    </w:p>
    <w:p w14:paraId="352E68E7" w14:textId="2981617F" w:rsidR="004A075C" w:rsidRPr="007A7432" w:rsidRDefault="004A075C" w:rsidP="005678C7">
      <w:pPr>
        <w:pStyle w:val="VIpoziom0"/>
      </w:pPr>
      <w:r w:rsidRPr="007A7432">
        <w:t>Zdefiniowane przez użytkownika dowolnego czasu trwania sekwencji wideo przed i po wystąpieniu alarmu;</w:t>
      </w:r>
    </w:p>
    <w:p w14:paraId="507B2B3A" w14:textId="1E03ABCF" w:rsidR="004A075C" w:rsidRPr="007A7432" w:rsidRDefault="004A075C" w:rsidP="005678C7">
      <w:pPr>
        <w:pStyle w:val="VIpoziom0"/>
      </w:pPr>
      <w:r w:rsidRPr="007A7432">
        <w:t>Parametry rejestracji (jakość i prędkość) niezależne (indywidualne) dla wszystkich kamer;</w:t>
      </w:r>
    </w:p>
    <w:p w14:paraId="20362A96" w14:textId="3305BCC0" w:rsidR="004A075C" w:rsidRPr="007A7432" w:rsidRDefault="004A075C" w:rsidP="005678C7">
      <w:pPr>
        <w:pStyle w:val="VIpoziom0"/>
      </w:pPr>
      <w:r w:rsidRPr="007A7432">
        <w:lastRenderedPageBreak/>
        <w:t>Automatyczne wyświetlanie obrazów alarmowych zdefiniowanych przez użytkownika (na żywo i/lub stop klatki alarmowej ) na predefiniowanych stacjach roboczych;</w:t>
      </w:r>
    </w:p>
    <w:p w14:paraId="590C8027" w14:textId="3B762791" w:rsidR="004A075C" w:rsidRPr="007A7432" w:rsidRDefault="004A075C" w:rsidP="005678C7">
      <w:pPr>
        <w:pStyle w:val="VIpoziom0"/>
      </w:pPr>
      <w:r w:rsidRPr="007A7432">
        <w:t>Zmiana stanu jednego lub kilku styków wyjściowych przekaźników;</w:t>
      </w:r>
    </w:p>
    <w:p w14:paraId="4F9D32D5" w14:textId="2C1D8FF8" w:rsidR="004A075C" w:rsidRPr="007A7432" w:rsidRDefault="004A075C" w:rsidP="005678C7">
      <w:pPr>
        <w:pStyle w:val="VIpoziom0"/>
      </w:pPr>
      <w:r w:rsidRPr="007A7432">
        <w:t>Wysyłanie informacji o alarmach lub zdarzeniach do zalogowanych użytkowników,</w:t>
      </w:r>
    </w:p>
    <w:p w14:paraId="5CB3E6F9" w14:textId="7716AF4F" w:rsidR="004A075C" w:rsidRPr="007A7432" w:rsidRDefault="004A075C" w:rsidP="005678C7">
      <w:pPr>
        <w:pStyle w:val="VIpoziom0"/>
      </w:pPr>
      <w:r w:rsidRPr="007A7432">
        <w:t>Obsługa interfejsów do systemów innych producentów;</w:t>
      </w:r>
    </w:p>
    <w:p w14:paraId="7CB0D73D" w14:textId="1DA3B543" w:rsidR="004A075C" w:rsidRPr="007A7432" w:rsidRDefault="004A075C" w:rsidP="005678C7">
      <w:pPr>
        <w:pStyle w:val="VIpoziom0"/>
      </w:pPr>
      <w:r w:rsidRPr="007A7432">
        <w:t>Ustawienie jednej lub wielu kamery PTZ w zaprogramowanej pozycji;</w:t>
      </w:r>
    </w:p>
    <w:p w14:paraId="273E37DF" w14:textId="6B60BDF3" w:rsidR="004A075C" w:rsidRPr="007A7432" w:rsidRDefault="004A075C" w:rsidP="005678C7">
      <w:pPr>
        <w:pStyle w:val="VIpoziom0"/>
      </w:pPr>
      <w:r w:rsidRPr="007A7432">
        <w:t>Rozpoczęcie tworzenia automatycznych kopii zapasowych przedefiniowanych sekwencji w razie wystąpienia alarmu, bądź innego zdarzenia;</w:t>
      </w:r>
    </w:p>
    <w:p w14:paraId="18F23178" w14:textId="2FEA2F51" w:rsidR="004A075C" w:rsidRPr="007A7432" w:rsidRDefault="004A075C" w:rsidP="005678C7">
      <w:pPr>
        <w:pStyle w:val="VIpoziom0"/>
      </w:pPr>
      <w:r w:rsidRPr="007A7432">
        <w:t>Wysyłanie komunikatów email do zdefiniowanych adresatów, również z załączonymi obrazami alarmowymi</w:t>
      </w:r>
    </w:p>
    <w:p w14:paraId="60F566AB" w14:textId="77777777" w:rsidR="005678C7" w:rsidRDefault="004A075C" w:rsidP="008D68B2">
      <w:pPr>
        <w:pStyle w:val="VIpoziom"/>
      </w:pPr>
      <w:r w:rsidRPr="007A7432">
        <w:t>Generowanie alarmów powinno następować co najmniej na skutek następujących zdarzeń: wewnętrzna analiza obrazu, zewnętrzne wejścia alarmowe oraz interfejsy z systemów innych producentów (szeregowe lub łącze TCP/IP).</w:t>
      </w:r>
    </w:p>
    <w:p w14:paraId="43DC98E3" w14:textId="3E0B180F" w:rsidR="005678C7" w:rsidRDefault="005678C7" w:rsidP="008D68B2">
      <w:pPr>
        <w:pStyle w:val="VIpoziom"/>
      </w:pPr>
      <w:r>
        <w:t xml:space="preserve">System udostępniać powinien </w:t>
      </w:r>
      <w:r w:rsidR="004A075C" w:rsidRPr="007A7432">
        <w:t>harmonogramy czasowe do kontroli przetwarzanych zdarzeń oraz parametrów rejestracji. Pozwala to na całkowicie bezobsługowe działanie systemu, np. włączenie funkcji detekcji (wykrywania) ruchu w określonym przedziale czasowym, lub sprawdzanie stanu styków wejściowych w określonych przedziałach czasowych. System udostępnia co najmniej 80 definiowanych przez użytkownika przedziałów czasowych.</w:t>
      </w:r>
    </w:p>
    <w:p w14:paraId="29DC3DA3" w14:textId="77777777" w:rsidR="005678C7" w:rsidRDefault="004A075C" w:rsidP="008D68B2">
      <w:pPr>
        <w:pStyle w:val="VIpoziom"/>
      </w:pPr>
      <w:r w:rsidRPr="007A7432">
        <w:t xml:space="preserve">System udostępniać powinien funkcję „inteligentnego podglądu sceny”. W tym trybie wybór danej kamery powinien automatycznie wyświetlić scenę złożoną z tej kamery i kamer z jej otoczenia dając pełen przegląd sytuacji na monitorowanej scenie. </w:t>
      </w:r>
    </w:p>
    <w:p w14:paraId="5BCD57D6" w14:textId="77777777" w:rsidR="005678C7" w:rsidRDefault="004A075C" w:rsidP="008D68B2">
      <w:pPr>
        <w:pStyle w:val="VIpoziom"/>
      </w:pPr>
      <w:r w:rsidRPr="007A7432">
        <w:t>W celu odnalezienia określonego nagrania wideo, operator nie musi wybierać odpowiedniego urządzenia nagrywającego. Użytkownikowi powinna być udostępniona jednolita lista wszystkich dostępnych kamer, niezależnie od tego, do jakiego rejestratora DVR/NVR kamery te są podłączone.</w:t>
      </w:r>
    </w:p>
    <w:p w14:paraId="51E17721" w14:textId="77777777" w:rsidR="005678C7" w:rsidRDefault="004A075C" w:rsidP="008D68B2">
      <w:pPr>
        <w:pStyle w:val="VIpoziom"/>
      </w:pPr>
      <w:r w:rsidRPr="007A7432">
        <w:t xml:space="preserve">System powinien posiadać opcję szyfrowania zgrywanego na nośniki zewnętrzne materiału, </w:t>
      </w:r>
    </w:p>
    <w:p w14:paraId="4D58F7F1" w14:textId="77777777" w:rsidR="005678C7" w:rsidRDefault="004A075C" w:rsidP="008D68B2">
      <w:pPr>
        <w:pStyle w:val="VIpoziom"/>
      </w:pPr>
      <w:r w:rsidRPr="007A7432">
        <w:t>W trakcie procesu eksportowania lub tworzenia kopii zapasowych, oprogramowanie odczytujące kopię nagrań powinno zostać automatycznie umieszczone razem z sekwencjami wideo na nośniku magazynującym, aby umożliwić przegląd wyeksportowanych obrazów na standardowym komputerz</w:t>
      </w:r>
      <w:r w:rsidR="005678C7">
        <w:t>e klasy PC z systemem Windows11</w:t>
      </w:r>
      <w:r w:rsidRPr="007A7432">
        <w:t xml:space="preserve"> w wersji Professional 64 bitowej lub nowszym, dzięki czemu można uniknąć naruszenia ich integralności oraz unika się potrzeby dodatkowego instalowania oprogramowania przeglądającego.</w:t>
      </w:r>
    </w:p>
    <w:p w14:paraId="276D3100" w14:textId="77777777" w:rsidR="005678C7" w:rsidRDefault="004A075C" w:rsidP="008D68B2">
      <w:pPr>
        <w:pStyle w:val="VIpoziom"/>
      </w:pPr>
      <w:r w:rsidRPr="007A7432">
        <w:t>Możliwe powinno być automatyczne tworzenie kopi zapasowych całości lub wybranej części materiału. System powinien zarządzać zapisanymi kopiami nagrań udostępniając co najmniej opcje: dzielenie dużych plików na części przy ich tworzeniu, szyfrowanie tworzonych plików (hasło), limitowanie pasma zajmowanego przez proces backupu, autousuwanie najstarszych nagrań po zdefiniowanym czasie lub przekroczeniu wielkości zdefiniowanej przestrzeni dyskowej.</w:t>
      </w:r>
    </w:p>
    <w:p w14:paraId="2CFA69A8" w14:textId="77777777" w:rsidR="005678C7" w:rsidRDefault="004A075C" w:rsidP="008D68B2">
      <w:pPr>
        <w:pStyle w:val="VIpoziom"/>
      </w:pPr>
      <w:r w:rsidRPr="007A7432">
        <w:t>System umożliwiać powinien tworzenie kopii fragmentów lub całości zarejestrowanego materiału. Konfiguracja tworzenie kopii zapasowych powinna pozwolić użytkownikowi wskazywać różne katalogi dla przechowywania kopii zapasowych na nośnikach magazynujących połączonych lokalnie lub poprzez sieć, dla różnych zdarzeń dotyczących tworzenia kopii zapasowych.</w:t>
      </w:r>
    </w:p>
    <w:p w14:paraId="1D3CB0AD" w14:textId="77777777" w:rsidR="005678C7" w:rsidRDefault="004A075C" w:rsidP="008D68B2">
      <w:pPr>
        <w:pStyle w:val="VIpoziom"/>
      </w:pPr>
      <w:r w:rsidRPr="007A7432">
        <w:t>Tworzenie kopii zapasowych powinno być możliwe regularnie, we wcześniej określonych godzinach lub dniach jak również wywoływać je powinien dowolny alarm lub zdarzenie systemowe.</w:t>
      </w:r>
    </w:p>
    <w:p w14:paraId="272D35BE" w14:textId="77777777" w:rsidR="005678C7" w:rsidRDefault="004A075C" w:rsidP="008D68B2">
      <w:pPr>
        <w:pStyle w:val="VIpoziom"/>
      </w:pPr>
      <w:r w:rsidRPr="007A7432">
        <w:t>Powinna istnieć możliwość rozróżniania między kopiami zapasowymi nagrań ciągłych oraz alarmów lub zdarzeń, przy dodatkowym rozróżnianiu poziomu alarmu lub zdarzenia.</w:t>
      </w:r>
    </w:p>
    <w:p w14:paraId="1446A179" w14:textId="77777777" w:rsidR="005678C7" w:rsidRDefault="004A075C" w:rsidP="008D68B2">
      <w:pPr>
        <w:pStyle w:val="VIpoziom"/>
      </w:pPr>
      <w:r w:rsidRPr="007A7432">
        <w:t>Zbiór parametrów opisujących tworzenie kopii zapasowej zależnie od przyczyn wywołujących tą kopię (opisanych w punkcie powyżej) umożliwia co najmniej zdefiniowanie docelowego katalogu, czasu archiwizacji oraz zachowania związanego z nadpisywaniem starych plików kopii zapasowych.</w:t>
      </w:r>
    </w:p>
    <w:p w14:paraId="25328A4A" w14:textId="77777777" w:rsidR="005678C7" w:rsidRDefault="004A075C" w:rsidP="008D68B2">
      <w:pPr>
        <w:pStyle w:val="VIpoziom"/>
      </w:pPr>
      <w:r w:rsidRPr="007A7432">
        <w:t>Urządzenie/system VSS powinien mieć możliwość komunikacji z systemami firm trzecich takich jak kontrola dostępu, Zarządzania Budynkami</w:t>
      </w:r>
      <w:r w:rsidR="00A32B8C">
        <w:t>.</w:t>
      </w:r>
      <w:r w:rsidRPr="007A7432">
        <w:t xml:space="preserve"> </w:t>
      </w:r>
    </w:p>
    <w:p w14:paraId="400AC03A" w14:textId="77777777" w:rsidR="005678C7" w:rsidRDefault="004A075C" w:rsidP="008D68B2">
      <w:pPr>
        <w:pStyle w:val="VIpoziom"/>
      </w:pPr>
      <w:r w:rsidRPr="007A7432">
        <w:t>Powinna istnieć możliwość połączenia każdej metadanej zdarzenia z zapisanym obrazem pozwalająca na używanie tych danych jako kryterium dla dalszych wyszukiwania (np. połączenie czytnika kodów kreskowych powinno umożliwiać wprowadzanie danych w celu natychmiastowego odnalezienia odpowiadającego mu materiału</w:t>
      </w:r>
    </w:p>
    <w:p w14:paraId="5E7491C2" w14:textId="77777777" w:rsidR="005678C7" w:rsidRDefault="004A075C" w:rsidP="008D68B2">
      <w:pPr>
        <w:pStyle w:val="VIpoziom"/>
      </w:pPr>
      <w:r w:rsidRPr="007A7432">
        <w:t>System powinien automatycznie wykrywać awarie synchronizacji sygnałów video w czasie rzeczywistym, aby zagwarantować natychmiastową detekcję awarii kamer</w:t>
      </w:r>
    </w:p>
    <w:p w14:paraId="410B9D5D" w14:textId="77777777" w:rsidR="005678C7" w:rsidRDefault="004A075C" w:rsidP="008D68B2">
      <w:pPr>
        <w:pStyle w:val="VIpoziom"/>
      </w:pPr>
      <w:r w:rsidRPr="007A7432">
        <w:lastRenderedPageBreak/>
        <w:t>System powinien także monitorować poziom kontrastu każdego wejścia video, aby natychmiast wykrywać pogorszenie obrazu kamery poprzez manipulowanie lub awarię oświetlenia.</w:t>
      </w:r>
    </w:p>
    <w:p w14:paraId="515384C7" w14:textId="77777777" w:rsidR="005678C7" w:rsidRDefault="004A075C" w:rsidP="008D68B2">
      <w:pPr>
        <w:pStyle w:val="VIpoziom"/>
      </w:pPr>
      <w:r w:rsidRPr="007A7432">
        <w:t>System powinien oferować możliwość monitorowania pola widzenia każdej kamery, aby wykrywać manipulowanie kamerami poprzez zmianę ich pozycji</w:t>
      </w:r>
    </w:p>
    <w:p w14:paraId="0A1D0955" w14:textId="77777777" w:rsidR="005678C7" w:rsidRDefault="004A075C" w:rsidP="008D68B2">
      <w:pPr>
        <w:pStyle w:val="VIpoziom"/>
      </w:pPr>
      <w:r w:rsidRPr="007A7432">
        <w:t>System powinien udostępniać różne algorytmy detekcji ruchu zależnie od aplikacji. Powinno być możliwe użycie różnych algorytmów dla różnych kanałów video</w:t>
      </w:r>
    </w:p>
    <w:p w14:paraId="77ABEE15" w14:textId="77777777" w:rsidR="005678C7" w:rsidRDefault="004A075C" w:rsidP="008D68B2">
      <w:pPr>
        <w:pStyle w:val="VIpoziom"/>
      </w:pPr>
      <w:r w:rsidRPr="007A7432">
        <w:t>System powinien zawierać podstawową detekcję aktywności video, bezpłatnie</w:t>
      </w:r>
    </w:p>
    <w:p w14:paraId="2C17E464" w14:textId="77777777" w:rsidR="005678C7" w:rsidRDefault="004A075C" w:rsidP="008D68B2">
      <w:pPr>
        <w:pStyle w:val="VIpoziom"/>
      </w:pPr>
      <w:r w:rsidRPr="007A7432">
        <w:t>Konfiguracja obszaru detekcji powinna być precyzyjna i łatwa, przeprowadzana poprzez rysowanie wielokątów wewnątrz obrazu (o dowolnej ilości kątów), gdzie każdy wielokąt powinien umożliwiać skonfigurowanie różnych wartości czułości oraz wywołania alarmu w zależności od kierunku poruszania się obiektu</w:t>
      </w:r>
    </w:p>
    <w:p w14:paraId="6D8D9698" w14:textId="77777777" w:rsidR="005678C7" w:rsidRDefault="004A075C" w:rsidP="008D68B2">
      <w:pPr>
        <w:pStyle w:val="VIpoziom"/>
      </w:pPr>
      <w:r w:rsidRPr="007A7432">
        <w:t>Możliwość zaimplementowania dodatkowo licencjonowanej lub objętej kosztami systemu funkcji detekcji ruch specjalizowanej dla zastosowań zewnętrznych (OAD)</w:t>
      </w:r>
    </w:p>
    <w:p w14:paraId="76063C61" w14:textId="77777777" w:rsidR="005678C7" w:rsidRDefault="004A075C" w:rsidP="008D68B2">
      <w:pPr>
        <w:pStyle w:val="VIpoziom"/>
      </w:pPr>
      <w:r w:rsidRPr="007A7432">
        <w:t>Detekcja OAD powinna być dostępna dla każdej kamery i zawierać możliwość utworzenia na obrazie z kamery wirtualnego ogrodzenia z zachowaniem zasad perspektywy (pola bliżej kamery większe, pola dalej od kamery mniejsze), co umożliwi prawidłową detekcję obiektów niezależnie od ich oddalenia od punku kamerowego pod kątem wielkości jak i prędkości poruszania się .</w:t>
      </w:r>
    </w:p>
    <w:p w14:paraId="2D5504AF" w14:textId="77777777" w:rsidR="005678C7" w:rsidRDefault="004A075C" w:rsidP="008D68B2">
      <w:pPr>
        <w:pStyle w:val="VIpoziom"/>
      </w:pPr>
      <w:r w:rsidRPr="007A7432">
        <w:t xml:space="preserve">Algorytm OAD powinien być odporny na zjawiska pogodowe (deszcz, śnieg, cienie, zmianę jasności, wstrząsy kamery na wietrze itd.). </w:t>
      </w:r>
    </w:p>
    <w:p w14:paraId="6B26A2B1" w14:textId="77777777" w:rsidR="005678C7" w:rsidRDefault="004A075C" w:rsidP="008D68B2">
      <w:pPr>
        <w:pStyle w:val="VIpoziom"/>
      </w:pPr>
      <w:r w:rsidRPr="007A7432">
        <w:t>Menadżer zdarzeń systemu powinien umożliwiać aktywację/dezaktywację różnych profili konfiguracji zależnych od okien czasowych lub innych akcji, również tych wyzwalanych przez samą analitykę OAD.</w:t>
      </w:r>
    </w:p>
    <w:p w14:paraId="522166C6" w14:textId="77777777" w:rsidR="005678C7" w:rsidRDefault="004A075C" w:rsidP="008D68B2">
      <w:pPr>
        <w:pStyle w:val="VIpoziom"/>
      </w:pPr>
      <w:r w:rsidRPr="007A7432">
        <w:t>System powinien być zdolny do równoczesnej aktywacji i analizy dwóch różnych metod analityk dla tej samej kamery w czasie rzeczywistym.</w:t>
      </w:r>
    </w:p>
    <w:p w14:paraId="1A120993" w14:textId="77777777" w:rsidR="005678C7" w:rsidRDefault="004A075C" w:rsidP="008D68B2">
      <w:pPr>
        <w:pStyle w:val="VIpoziom"/>
      </w:pPr>
      <w:r w:rsidRPr="007A7432">
        <w:t>Możliwość zaimplementowania dodatkowo licencjonowanej lub objętej kosztami systemu funkcji analizy obrazu, w tym analizę kierunku, prędkości poruszania się obiektów oraz ich wielkości.</w:t>
      </w:r>
    </w:p>
    <w:p w14:paraId="4073210D" w14:textId="77777777" w:rsidR="005678C7" w:rsidRDefault="004A075C" w:rsidP="008D68B2">
      <w:pPr>
        <w:pStyle w:val="VIpoziom"/>
      </w:pPr>
      <w:r w:rsidRPr="007A7432">
        <w:t>Możliwość zaimplementowania dodatkowo licencjonowanej lub objętej kosztami systemu funkcji rozpoznawania tablic rejestracyjnych.</w:t>
      </w:r>
    </w:p>
    <w:p w14:paraId="3E1C00D7" w14:textId="77777777" w:rsidR="005678C7" w:rsidRDefault="004A075C" w:rsidP="008D68B2">
      <w:pPr>
        <w:pStyle w:val="VIpoziom"/>
      </w:pPr>
      <w:r w:rsidRPr="007A7432">
        <w:t>Dane rozpoznanych tablic rejestracyjnych z obrazem video powinny być dostępne na lokalnym DVR/NVR, ale także zdalnie ze stacji klienta.</w:t>
      </w:r>
    </w:p>
    <w:p w14:paraId="6375048A" w14:textId="5DF5E9ED" w:rsidR="004A075C" w:rsidRPr="007A7432" w:rsidRDefault="004A075C" w:rsidP="008D68B2">
      <w:pPr>
        <w:pStyle w:val="VIpoziom"/>
      </w:pPr>
      <w:r w:rsidRPr="007A7432">
        <w:t>System udostępniać pełną funkcjonalność krosownicy wizyjnej (analogowej lub zbudowanej na bazie sieci IP) z możliwością:</w:t>
      </w:r>
    </w:p>
    <w:p w14:paraId="1B3C0E8E" w14:textId="42812CF1" w:rsidR="004A075C" w:rsidRPr="007A7432" w:rsidRDefault="004A075C" w:rsidP="005678C7">
      <w:pPr>
        <w:pStyle w:val="VIpoziom0"/>
      </w:pPr>
      <w:r w:rsidRPr="007A7432">
        <w:t>krosowania sygnałów na żywo oraz obrazów zapisanych w bazie danych</w:t>
      </w:r>
    </w:p>
    <w:p w14:paraId="6A07310E" w14:textId="6DCF688C" w:rsidR="004A075C" w:rsidRPr="007A7432" w:rsidRDefault="004A075C" w:rsidP="005678C7">
      <w:pPr>
        <w:pStyle w:val="VIpoziom0"/>
      </w:pPr>
      <w:r w:rsidRPr="007A7432">
        <w:t>krosowania kamer analogowych z kamerami IP</w:t>
      </w:r>
    </w:p>
    <w:p w14:paraId="30F1CD43" w14:textId="33788AA1" w:rsidR="004A075C" w:rsidRPr="007A7432" w:rsidRDefault="004A075C" w:rsidP="005678C7">
      <w:pPr>
        <w:pStyle w:val="VIpoziom0"/>
      </w:pPr>
      <w:r w:rsidRPr="007A7432">
        <w:t>grupowe przełączanie kamer na poszczególne monitory</w:t>
      </w:r>
    </w:p>
    <w:p w14:paraId="475C61C0" w14:textId="6C778DC2" w:rsidR="004A075C" w:rsidRPr="007A7432" w:rsidRDefault="004A075C" w:rsidP="005678C7">
      <w:pPr>
        <w:pStyle w:val="VIpoziom0"/>
      </w:pPr>
      <w:r w:rsidRPr="007A7432">
        <w:t>sterowanie kamerami obrotowymi</w:t>
      </w:r>
    </w:p>
    <w:p w14:paraId="3E1ED77F" w14:textId="50E371DC" w:rsidR="004A075C" w:rsidRPr="007A7432" w:rsidRDefault="004A075C" w:rsidP="005678C7">
      <w:pPr>
        <w:pStyle w:val="VIpoziom0"/>
      </w:pPr>
      <w:r w:rsidRPr="007A7432">
        <w:t>wyświetlanie komunikatów alarmowych</w:t>
      </w:r>
    </w:p>
    <w:p w14:paraId="403DE752" w14:textId="0C693BDA" w:rsidR="004A075C" w:rsidRPr="007A7432" w:rsidRDefault="004A075C" w:rsidP="005678C7">
      <w:pPr>
        <w:pStyle w:val="VIpoziom0"/>
      </w:pPr>
      <w:r w:rsidRPr="007A7432">
        <w:t>ustawienie sekwencji dla poszczególnych kamer</w:t>
      </w:r>
    </w:p>
    <w:p w14:paraId="21E019DF" w14:textId="6ACEFF8C" w:rsidR="004A075C" w:rsidRPr="007A7432" w:rsidRDefault="004A075C" w:rsidP="005678C7">
      <w:pPr>
        <w:pStyle w:val="VIpoziom0"/>
      </w:pPr>
      <w:r w:rsidRPr="007A7432">
        <w:t>podgląd na poszczególnych monitorach w trybach wieloekranowych (wiele kamer obserwowanych jednocześnie w podziale ekranu na pojedynczym monitorze)</w:t>
      </w:r>
    </w:p>
    <w:p w14:paraId="2D4D34C3" w14:textId="4B750E87" w:rsidR="004A075C" w:rsidRPr="007A7432" w:rsidRDefault="004A075C" w:rsidP="005678C7">
      <w:pPr>
        <w:pStyle w:val="VIpoziom0"/>
      </w:pPr>
      <w:r w:rsidRPr="007A7432">
        <w:t>podłączenie co najmniej 10 klawiatur</w:t>
      </w:r>
    </w:p>
    <w:p w14:paraId="05EDF1E3" w14:textId="51A69C6F" w:rsidR="004A075C" w:rsidRPr="007A7432" w:rsidRDefault="004A075C" w:rsidP="005678C7">
      <w:pPr>
        <w:pStyle w:val="VIpoziom0"/>
      </w:pPr>
      <w:r w:rsidRPr="007A7432">
        <w:t xml:space="preserve">powinna istnieć możliwość modernizacji oprogramowania sprzętowego </w:t>
      </w:r>
    </w:p>
    <w:p w14:paraId="14654B2A" w14:textId="3F46D29E" w:rsidR="004A075C" w:rsidRPr="007A7432" w:rsidRDefault="004A075C" w:rsidP="005678C7">
      <w:pPr>
        <w:pStyle w:val="VIpoziom0"/>
      </w:pPr>
      <w:r w:rsidRPr="007A7432">
        <w:t>możliwość zaprogramowania do 50 niezależnych sekwencji</w:t>
      </w:r>
    </w:p>
    <w:p w14:paraId="0D01387E" w14:textId="3823A706" w:rsidR="004A075C" w:rsidRPr="007A7432" w:rsidRDefault="004A075C" w:rsidP="005678C7">
      <w:pPr>
        <w:pStyle w:val="VIpoziom0"/>
      </w:pPr>
      <w:r w:rsidRPr="007A7432">
        <w:t>obsługa minimum 100 kamer i 70 okien podglądowych, z możliwością rozbudowany do minimum 200 kamer i 200 okien podglądowych.</w:t>
      </w:r>
    </w:p>
    <w:p w14:paraId="02E0F007" w14:textId="77777777" w:rsidR="004A075C" w:rsidRDefault="004A075C" w:rsidP="00C31866">
      <w:pPr>
        <w:pStyle w:val="Vpoziom2"/>
      </w:pPr>
    </w:p>
    <w:p w14:paraId="0A64DD24" w14:textId="63B215A1" w:rsidR="004A075C" w:rsidRDefault="004A075C" w:rsidP="005678C7">
      <w:pPr>
        <w:pStyle w:val="IIpoziom"/>
      </w:pPr>
      <w:bookmarkStart w:id="3" w:name="_Toc223286762"/>
      <w:r>
        <w:t>Parametry techniczno-</w:t>
      </w:r>
      <w:r w:rsidR="002C2B3A">
        <w:t>funkcjonalne</w:t>
      </w:r>
      <w:r>
        <w:t xml:space="preserve"> stacji operatorskiej, oprogramowania klienckiego</w:t>
      </w:r>
      <w:r w:rsidR="005678C7">
        <w:t xml:space="preserve"> VSS</w:t>
      </w:r>
      <w:bookmarkEnd w:id="3"/>
    </w:p>
    <w:p w14:paraId="79B0E289" w14:textId="77777777" w:rsidR="007A7432" w:rsidRDefault="007A7432" w:rsidP="00C819FA">
      <w:pPr>
        <w:pStyle w:val="IIIpoziom0"/>
      </w:pPr>
    </w:p>
    <w:p w14:paraId="5A846214" w14:textId="22141F74" w:rsidR="004A075C" w:rsidRPr="003A600A" w:rsidRDefault="004A075C" w:rsidP="008D68B2">
      <w:pPr>
        <w:pStyle w:val="VIpoziom"/>
        <w:numPr>
          <w:ilvl w:val="0"/>
          <w:numId w:val="18"/>
        </w:numPr>
      </w:pPr>
      <w:r w:rsidRPr="003A600A">
        <w:t xml:space="preserve">Podgląd i przeglądanie zarejestrowanych obrazów i dźwięku powinno być możliwe przy użyciu oprogramowania, dostarczonego bezpłatnie przez dostawcę cyfrowego systemu VSS na nośnikach CD-ROM lub DVD-ROM, pracującego na komputerze klasy PC. </w:t>
      </w:r>
    </w:p>
    <w:p w14:paraId="23B38C59" w14:textId="5EAA9A4F" w:rsidR="004A075C" w:rsidRPr="003A600A" w:rsidRDefault="004A075C" w:rsidP="008D68B2">
      <w:pPr>
        <w:pStyle w:val="VIpoziom"/>
      </w:pPr>
      <w:r w:rsidRPr="003A600A">
        <w:t>Stacja VSS: przystosowany do pracy ciągłej, procesor Intel CORE i7 czwartej generacji  4.00GHz, pamięć RAM 32 GB, zasilacz min 350W, dysk twardy SSD 120GB, napęd DVD/RW, klawiatura/myszka logitech, karta graficzna nvidia GT 610 (w zależności od ilości monitorów stacje należy wyposażyć w dwie takie karty graficzne) Windows 11 Pro 64 pl</w:t>
      </w:r>
    </w:p>
    <w:p w14:paraId="3A1BFCE3" w14:textId="3FA17849" w:rsidR="004A075C" w:rsidRPr="003A600A" w:rsidRDefault="004A075C" w:rsidP="008D68B2">
      <w:pPr>
        <w:pStyle w:val="VIpoziom"/>
      </w:pPr>
      <w:r w:rsidRPr="003A600A">
        <w:lastRenderedPageBreak/>
        <w:t>Konfiguracja stacji, musi posiadać skonfigurowane konto administratora systemu dla serwisu i zarządzania oraz konto operatora o ograniczonej funkcjonalności, skonfigurowany i uruchomione zdalny dostęp do stacji za pomocą RDP.</w:t>
      </w:r>
    </w:p>
    <w:p w14:paraId="5EC1600A" w14:textId="51BB9B7A" w:rsidR="004A075C" w:rsidRPr="003A600A" w:rsidRDefault="004A075C" w:rsidP="008D68B2">
      <w:pPr>
        <w:pStyle w:val="VIpoziom"/>
      </w:pPr>
      <w:r w:rsidRPr="003A600A">
        <w:t>Każda stacja robocza użytkownika powinna mieć nieograniczony dostęp do wielu jednostek DVR/NVR jednocześnie. Oprogramowanie do podglądu obrazów (na żywo i zarejestrowanego materiału) może być instalowane bezpłatnie na dowolnej ilości stacji podglądowych, przy czym każda z tych stacji może w dowolnym momencie połączyć się z rejestratorem (o ile nie został wykorzystany w tym konkretnym momencie limit dostępnych sesji na rejestratorze)</w:t>
      </w:r>
    </w:p>
    <w:p w14:paraId="3B8E35BA" w14:textId="57EE995A" w:rsidR="004A075C" w:rsidRPr="003A600A" w:rsidRDefault="004A075C" w:rsidP="008D68B2">
      <w:pPr>
        <w:pStyle w:val="VIpoziom"/>
      </w:pPr>
      <w:r w:rsidRPr="003A600A">
        <w:t xml:space="preserve">Interfejs użytkownika powinien umożliwiać jednoczesne wyświetlanie obrazu z tej samej kamery, na jednym ekranie, w wielu oknach, w różnych trybach (na żywo, odtwarzanie w przód, odtwarzanie wstecz, odtwarzanie poklatkowe) jak również odtwarzanie obrazów z różnych kamer w wielu oknach podglądu. </w:t>
      </w:r>
    </w:p>
    <w:p w14:paraId="59AFEF18" w14:textId="3AE21651" w:rsidR="004A075C" w:rsidRPr="003A600A" w:rsidRDefault="004A075C" w:rsidP="008D68B2">
      <w:pPr>
        <w:pStyle w:val="VIpoziom"/>
      </w:pPr>
      <w:r w:rsidRPr="003A600A">
        <w:t xml:space="preserve">Interfejs użytkownika powinien umożliwiać jednoczesne wyświetlanie obrazu z wielu urządzeń rejestrujących, na jednym ekranie, w wielu oknach, w różnych trybach (na żywo, odtwarzanie w przód, odtwarzanie wstecz, odtwarzanie poklatkowe) </w:t>
      </w:r>
    </w:p>
    <w:p w14:paraId="4D745358" w14:textId="7F23F503" w:rsidR="004A075C" w:rsidRPr="003A600A" w:rsidRDefault="004A075C" w:rsidP="008D68B2">
      <w:pPr>
        <w:pStyle w:val="VIpoziom"/>
      </w:pPr>
      <w:r w:rsidRPr="003A600A">
        <w:t xml:space="preserve">Użytkownik powinien mieć możliwość ustawienia dowolnego rozmiaru, proporcji i pozycji każdego okna podglądu dzięki czemu możliwe będzie wyświetlanie niezniekształconego obrazu z dowolnej kamery zainstalowanej w systemie (minimum kamery o proporcjach [szerokość:wysokość] 4:3; 16:9, 9:16, 10:2 itd.). Domyślnie system powinien udostępniać prezentację obrazu jako regularną matrycę o 1,4,9,16,25 lub 36 okienkach podglądu oraz szablony podglądów alarmowych z podziałami 1/5, 1/7 lub 1/9 okien podglądu. </w:t>
      </w:r>
    </w:p>
    <w:p w14:paraId="02AE38D4" w14:textId="1D64DF0B" w:rsidR="004A075C" w:rsidRPr="003A600A" w:rsidRDefault="004A075C" w:rsidP="008D68B2">
      <w:pPr>
        <w:pStyle w:val="VIpoziom"/>
      </w:pPr>
      <w:r w:rsidRPr="003A600A">
        <w:t xml:space="preserve">System powinien zezwalać na określenie szczegółowych scenariuszy uruchamiania dla użytkownika lub grup użytkowników, dotyczących połączeń z predefiniowanymi serwerami oraz podglądu predefiniowanych kamer z danych serwerów, a także wywołania wcześniej zdefiniowanych (dla każdego użytkownika indywidualnie) scen z odpowiednimi kamerami tak w trybie „na żywo”, jak i odtwarzania z bazy danych (w przód, w tył, stop klatka itd.) . Poziom uprawnień określać powinien również dostęp do zarejestrowanego materiału, sterowanie kamerami obrotowymi, prawo do exportu nagrań, drukowania zdjęć itd. </w:t>
      </w:r>
    </w:p>
    <w:p w14:paraId="70C6D908" w14:textId="5A49EF55" w:rsidR="004A075C" w:rsidRPr="003A600A" w:rsidRDefault="004A075C" w:rsidP="008D68B2">
      <w:pPr>
        <w:pStyle w:val="VIpoziom"/>
      </w:pPr>
      <w:r w:rsidRPr="003A600A">
        <w:t>Podgląd alarmowy (wywołanie sceny po wystąpieniu alarmu) powinien umożliwiać wyświetlenia pojedynczych obrazów przed- i po-alarmowych oraz całych sekwencji obrazów w pętli, dla jednej lub wielu kamer.</w:t>
      </w:r>
    </w:p>
    <w:p w14:paraId="1780F4B5" w14:textId="5B51DF00" w:rsidR="004A075C" w:rsidRPr="003A600A" w:rsidRDefault="004A075C" w:rsidP="008D68B2">
      <w:pPr>
        <w:pStyle w:val="VIpoziom"/>
      </w:pPr>
      <w:r w:rsidRPr="003A600A">
        <w:t>Funkcja szybkiego wyszukiwania obrazu powinna być definiowana poprzez określenie takich kryteriów wyszukiwania jak czas, data, numer kamery, typ zdarzenia, data zdarzenia, tak dla pojedynczego rejestratora jak i dla całej grupy rejestratorów włączonych w system</w:t>
      </w:r>
    </w:p>
    <w:p w14:paraId="4938846B" w14:textId="2F8C810A" w:rsidR="004A075C" w:rsidRPr="003A600A" w:rsidRDefault="004A075C" w:rsidP="008D68B2">
      <w:pPr>
        <w:pStyle w:val="VIpoziom"/>
      </w:pPr>
      <w:r w:rsidRPr="003A600A">
        <w:t>Powinna istnieć możliwość wyszukiwania po detekcji ruchu na zarejestrowanym obrazie</w:t>
      </w:r>
    </w:p>
    <w:p w14:paraId="183CCD59" w14:textId="471ED71D" w:rsidR="004A075C" w:rsidRPr="003A600A" w:rsidRDefault="004A075C" w:rsidP="008D68B2">
      <w:pPr>
        <w:pStyle w:val="VIpoziom"/>
      </w:pPr>
      <w:r w:rsidRPr="003A600A">
        <w:t>Ciąg danych pochodzący z czytnika kodów kreskowych (lub innego podłączonego urządzenia) powinien być udostępniony, jako kryterium wyszukiwania w celu bezpośredniego wyszukania materiału, który został zapisany z tymże ciągiem danych (kod kreskowy lub inne).</w:t>
      </w:r>
    </w:p>
    <w:p w14:paraId="6F9E85F4" w14:textId="10CE0E15" w:rsidR="004A075C" w:rsidRPr="003A600A" w:rsidRDefault="004A075C" w:rsidP="008D68B2">
      <w:pPr>
        <w:pStyle w:val="VIpoziom"/>
      </w:pPr>
      <w:r w:rsidRPr="003A600A">
        <w:t>Analiza alarmów lub zdarzeń powinna umożliwiać bezpośredni dostęp do obrazów związanych z tymi zdarzeniami, poprzez przeglądanie globalne wszystkich zdarzeń w systemie, zdarzeń przetwarzanych poprzez wybrany serwer lub zdarzeń związanych wyłącznie z wybrana kamerą.</w:t>
      </w:r>
    </w:p>
    <w:p w14:paraId="2F85CB71" w14:textId="3F6C81F2" w:rsidR="004A075C" w:rsidRPr="003A600A" w:rsidRDefault="004A075C" w:rsidP="008D68B2">
      <w:pPr>
        <w:pStyle w:val="VIpoziom"/>
      </w:pPr>
      <w:r w:rsidRPr="003A600A">
        <w:t>Wyszukiwanie obrazu w grupie kamer powinno umożliwiać późniejsze zsynchronizowane wyświetlanie wszystkich lub wybranych obrazów (za pomocą jednej komendy ustawienie kamer na ten sam czas) odpowiadające danym kryteriom wyszukiwania z różnych kamer, w różnych oknach podglądu, bez względu na liczbę jednostek DVR/NVR, z którymi połączone są kamery z danej grupy.</w:t>
      </w:r>
    </w:p>
    <w:p w14:paraId="3ADA73CF" w14:textId="49E9B0A7" w:rsidR="004A075C" w:rsidRPr="003A600A" w:rsidRDefault="004A075C" w:rsidP="008D68B2">
      <w:pPr>
        <w:pStyle w:val="VIpoziom"/>
      </w:pPr>
      <w:r w:rsidRPr="003A600A">
        <w:t>Proces odtwarzania nagrań w przód/w tył powinien obsługiwać prędkości to x1, x2, x4 aż do x1000 w sposób umożliwiający płynne odtwarzanie. Szybkie i standardowe odtwarzanie w przód i w tył tylko pomiędzy ramkami kluczowymi nie jest akceptowany</w:t>
      </w:r>
    </w:p>
    <w:p w14:paraId="6999AA28" w14:textId="2067224C" w:rsidR="004A075C" w:rsidRPr="003A600A" w:rsidRDefault="004A075C" w:rsidP="008D68B2">
      <w:pPr>
        <w:pStyle w:val="VIpoziom"/>
      </w:pPr>
      <w:r w:rsidRPr="003A600A">
        <w:t>Przewijanie/cofanie po jednej klatce musi zawierać całe klatki, przeskok tylko do kluczowych klatek nie jest akceptowany.</w:t>
      </w:r>
    </w:p>
    <w:p w14:paraId="4721B831" w14:textId="60005232" w:rsidR="004A075C" w:rsidRPr="003A600A" w:rsidRDefault="004A075C" w:rsidP="008D68B2">
      <w:pPr>
        <w:pStyle w:val="VIpoziom"/>
      </w:pPr>
      <w:r w:rsidRPr="003A600A">
        <w:t>W przypadku wyszukiwania dotyczącego wybranej kamery, operator powinien mieć możliwość dokonania wyboru spośród listy dostępnych nagrań oraz punktu na wskaźniku czasu. Lista nagrań powinna zawierać wszystkie kamery, również te, które w obecnej chwili nie przekazują obrazu „na żywo”, a nadal posiadają obrazy wideo przechowywane w bazie danych urządzenia DVR/NVR.</w:t>
      </w:r>
    </w:p>
    <w:p w14:paraId="73A40CB6" w14:textId="2A254ED7" w:rsidR="004A075C" w:rsidRPr="003A600A" w:rsidRDefault="004A075C" w:rsidP="008D68B2">
      <w:pPr>
        <w:pStyle w:val="VIpoziom"/>
      </w:pPr>
      <w:r w:rsidRPr="003A600A">
        <w:t xml:space="preserve">System udostępniać powinien funkcję „inteligentnego podglądu sceny”. W tym trybie wybór danej kamery powinien automatycznie wyświetlić scenę złożoną z tej kamery i kamer z jej otoczenia dając pełen przegląd sytuacji na monitorowanej scenie. </w:t>
      </w:r>
    </w:p>
    <w:p w14:paraId="778884F2" w14:textId="06F01829" w:rsidR="004A075C" w:rsidRPr="003A600A" w:rsidRDefault="004A075C" w:rsidP="008D68B2">
      <w:pPr>
        <w:pStyle w:val="VIpoziom"/>
      </w:pPr>
      <w:r w:rsidRPr="003A600A">
        <w:lastRenderedPageBreak/>
        <w:t>W celu odnalezienia określonego nagrania wideo, operator nie musi wybierać odpowiedniego urządzenia nagrywającego. Użytkownikowi powinna być udostępniona jednolita lista wszystkich dostępnych kamer, niezależnie od tego, do jakiego rejestratora DVR/NVR kamery te są podłączone.</w:t>
      </w:r>
    </w:p>
    <w:p w14:paraId="4B61283B" w14:textId="35E592C2" w:rsidR="004A075C" w:rsidRPr="003A600A" w:rsidRDefault="004A075C" w:rsidP="008D68B2">
      <w:pPr>
        <w:pStyle w:val="VIpoziom"/>
      </w:pPr>
      <w:r w:rsidRPr="003A600A">
        <w:t>Przy wybieraniu kamery, lista kamer do wyboru powinna być przedstawiona, jako struktura drzewa katalogowego. Różne typy kamer (stacjonarne, obrotowe, IP i inne) powinny być wyróżnione w widoku drzewa odpowiednim symbolem lub kolorem.</w:t>
      </w:r>
    </w:p>
    <w:p w14:paraId="6951440F" w14:textId="4CE43E09" w:rsidR="004A075C" w:rsidRPr="003A600A" w:rsidRDefault="004A075C" w:rsidP="008D68B2">
      <w:pPr>
        <w:pStyle w:val="VIpoziom"/>
      </w:pPr>
      <w:r w:rsidRPr="003A600A">
        <w:t>W uzupełnieniu lub zamiast dedykowanego oprogramowania klienckiego, obrazy na żywo lub zarejestrowane oraz dźwięk powinny być także dostępne ze standardowych przeglądarek WEB poprzez HTML5 bez użycia specjalnych „wtyczek tzw. pluginów lub innych dodatków do przeglądarek”.</w:t>
      </w:r>
    </w:p>
    <w:p w14:paraId="6DACF17A" w14:textId="2539B998" w:rsidR="004A075C" w:rsidRPr="003A600A" w:rsidRDefault="004A075C" w:rsidP="008D68B2">
      <w:pPr>
        <w:pStyle w:val="VIpoziom"/>
      </w:pPr>
      <w:r w:rsidRPr="003A600A">
        <w:t>Obsługa z przeglądarki WEB umożliwiać powinna wyszukiwanie obrazów. Wyszukiwanie to powinno być możliwe przynajmniej po czasie, dacie, numerze kamery</w:t>
      </w:r>
    </w:p>
    <w:p w14:paraId="1EB8C318" w14:textId="7A66302C" w:rsidR="004A075C" w:rsidRPr="003A600A" w:rsidRDefault="004A075C" w:rsidP="008D68B2">
      <w:pPr>
        <w:pStyle w:val="VIpoziom"/>
      </w:pPr>
      <w:r w:rsidRPr="003A600A">
        <w:t>Obsługa z przeglądarki WEB umożliwiać powinna oglądanie przynajmniej 9 strumieni video lub zarejestrowanych obrazów z tej samej kamery z różnych okresów czasu</w:t>
      </w:r>
    </w:p>
    <w:p w14:paraId="3121273E" w14:textId="3DD1D437" w:rsidR="004A075C" w:rsidRPr="003A600A" w:rsidRDefault="004A075C" w:rsidP="008D68B2">
      <w:pPr>
        <w:pStyle w:val="VIpoziom"/>
      </w:pPr>
      <w:r w:rsidRPr="003A600A">
        <w:t xml:space="preserve">Obsługa z przeglądarki WEB umożliwiać powinna sterowanie kamerami obrotowymi </w:t>
      </w:r>
    </w:p>
    <w:p w14:paraId="5FEB3FDA" w14:textId="7ED04AA7" w:rsidR="004A075C" w:rsidRPr="003A600A" w:rsidRDefault="004A075C" w:rsidP="008D68B2">
      <w:pPr>
        <w:pStyle w:val="VIpoziom"/>
      </w:pPr>
      <w:r w:rsidRPr="003A600A">
        <w:t>System powinien udostępniać opcjonalny (w wersji podstawowej lub na bazie dodatkowych licencji), interaktywny, graficzny interfejs użytkownika (mapy obiektu z naniesionymi kamerami), aby umożliwić pełną kontrolę wszystkich rejestratorów DVR/NVR w graficznym systemie kontroli obrazu określonym przez użytkownika. System ten powinien zezwalać na import map w formacie standardowych obrazów systemu Windows, takich jak bmp, tiff, lub jpeg. Użytkownik powinien posiadać możliwość definiowania wyglądu oraz funkcji elementów graficznych (ikon), takich jak kamery, wejścia alarmowe oraz wyjścia przekaźnikowe. System posiadać musi możliwość tworzenia i modyfikowania przez użytkownika poszczególnych elementów (ikon).</w:t>
      </w:r>
    </w:p>
    <w:p w14:paraId="5EFD6F3A" w14:textId="198AFD47" w:rsidR="004A075C" w:rsidRPr="003A600A" w:rsidRDefault="004A075C" w:rsidP="008D68B2">
      <w:pPr>
        <w:pStyle w:val="VIpoziom"/>
      </w:pPr>
      <w:r w:rsidRPr="003A600A">
        <w:t>GUI zapewniać powinno nie tylko dostęp poprzez mapę do kamer i funkcji, ale także przedstawiać zmieniające się symbole i ikony zależnie od różnych informacji systemowych, np. symbol kamery przedstawiający poprawny lub niepoprawny status kamery, załączoną lub wyłączoną analitykę, alarm lub brak alarmu itp.</w:t>
      </w:r>
    </w:p>
    <w:p w14:paraId="3BA0E687" w14:textId="1C77172D" w:rsidR="004A075C" w:rsidRPr="003A600A" w:rsidRDefault="004A075C" w:rsidP="008D68B2">
      <w:pPr>
        <w:pStyle w:val="VIpoziom"/>
      </w:pPr>
      <w:r w:rsidRPr="003A600A">
        <w:t>Oprogramowanie konfiguracyjne powinno być oddzielone od oprogramowania podglądu. Powinno się je uruchomić na standardowym komputerze</w:t>
      </w:r>
      <w:r w:rsidR="005678C7">
        <w:t xml:space="preserve"> klasy PC z systemem Windows 11</w:t>
      </w:r>
      <w:r w:rsidRPr="003A600A">
        <w:t xml:space="preserve"> w wersji Proffesional 64 bitowej lub nowszym.</w:t>
      </w:r>
    </w:p>
    <w:p w14:paraId="26B89672" w14:textId="29BCC775" w:rsidR="004A075C" w:rsidRPr="003A600A" w:rsidRDefault="004A075C" w:rsidP="008D68B2">
      <w:pPr>
        <w:pStyle w:val="VIpoziom"/>
      </w:pPr>
      <w:r w:rsidRPr="003A600A">
        <w:t>Połączenie oprogramowania konfiguracyjnego z jednostkami systemu powinno być możliwe lokalnie, jak również poprzez sieć (przy użyciu protokołu TCP/IP).</w:t>
      </w:r>
    </w:p>
    <w:p w14:paraId="12705F3F" w14:textId="794AF066" w:rsidR="004A075C" w:rsidRPr="003A600A" w:rsidRDefault="004A075C" w:rsidP="008D68B2">
      <w:pPr>
        <w:pStyle w:val="VIpoziom"/>
      </w:pPr>
      <w:r w:rsidRPr="003A600A">
        <w:t>System powinien posiadać opcję szyfrowania zgrywanego na nośniki zewnętrzne materiału, a także możliwość szyfrowania transmisji od serwera do stacji podglądowej</w:t>
      </w:r>
    </w:p>
    <w:p w14:paraId="7C02A077" w14:textId="7B58E7F0" w:rsidR="004A075C" w:rsidRPr="003A600A" w:rsidRDefault="004A075C" w:rsidP="008D68B2">
      <w:pPr>
        <w:pStyle w:val="VIpoziom"/>
      </w:pPr>
      <w:r w:rsidRPr="003A600A">
        <w:t>System powinien umożliwiać tworzenie wielopoziomowego systemu zabezpieczeń dostępu w oparciu o hasła. System powinien umożliwiając tworzenie kont pojedynczych użytkowników oraz grup użytkowników z przypisanymi uprawnieniami dostępu. Prawa dostępu powinny, co najmniej umożliwić rozróżnienie grup administracyjnych (z dostępem do opcji konfiguracji systemu) oraz grup użytkowych (dostęp do poszczególnych rejestratorów i kamer, podgląd "na żywo" oraz dostęp do archiwum, definiowanie akcji takich jak przetwarzanie i wyświetlanie stanów alarmowych, tworzenie kopii zapasowych, drukowanie, eksport sekwencji obrazów).</w:t>
      </w:r>
    </w:p>
    <w:p w14:paraId="0BD2F85C" w14:textId="7A44C885" w:rsidR="004A075C" w:rsidRPr="003A600A" w:rsidRDefault="004A075C" w:rsidP="008D68B2">
      <w:pPr>
        <w:pStyle w:val="VIpoziom"/>
      </w:pPr>
      <w:r w:rsidRPr="003A600A">
        <w:t>Stacje podglądowe posiadać powinny możliwość podłączenia min. 2 monitorów, z ich dowolną konfiguracją ( pojedyncze obrazy, podziały ekranów, monitory alarmowe itp.). Wydajność stacji pozwolić powinna na wyświetlanie minimum 400 kl/sek (dla 2 monitorów przy rozdzielczości HD) lub 800 kl/sek (dla 4 monitorów przy rozdzielczości HD).</w:t>
      </w:r>
    </w:p>
    <w:p w14:paraId="378E901A" w14:textId="77777777" w:rsidR="004A075C" w:rsidRDefault="004A075C" w:rsidP="00C819FA">
      <w:pPr>
        <w:pStyle w:val="IIIpoziom0"/>
      </w:pPr>
    </w:p>
    <w:p w14:paraId="074C1849" w14:textId="77777777" w:rsidR="00CD06BB" w:rsidRDefault="00CD06BB" w:rsidP="00C819FA">
      <w:pPr>
        <w:pStyle w:val="IIIpoziom0"/>
      </w:pPr>
    </w:p>
    <w:p w14:paraId="63912A20" w14:textId="77777777" w:rsidR="00CD06BB" w:rsidRDefault="00CD06BB" w:rsidP="00C819FA">
      <w:pPr>
        <w:pStyle w:val="IIIpoziom0"/>
      </w:pPr>
    </w:p>
    <w:p w14:paraId="0E5B4C73" w14:textId="77777777" w:rsidR="00CD06BB" w:rsidRDefault="00CD06BB" w:rsidP="00C819FA">
      <w:pPr>
        <w:pStyle w:val="IIIpoziom0"/>
      </w:pPr>
    </w:p>
    <w:p w14:paraId="0A9253BB" w14:textId="77777777" w:rsidR="00CD06BB" w:rsidRDefault="00CD06BB" w:rsidP="00C819FA">
      <w:pPr>
        <w:pStyle w:val="IIIpoziom0"/>
      </w:pPr>
    </w:p>
    <w:p w14:paraId="6A8009D2" w14:textId="77777777" w:rsidR="007D7886" w:rsidRDefault="007D7886" w:rsidP="00C819FA">
      <w:pPr>
        <w:pStyle w:val="IIIpoziom0"/>
      </w:pPr>
    </w:p>
    <w:p w14:paraId="04DDEA7E" w14:textId="77777777" w:rsidR="007D7886" w:rsidRDefault="007D7886" w:rsidP="00C819FA">
      <w:pPr>
        <w:pStyle w:val="IIIpoziom0"/>
      </w:pPr>
    </w:p>
    <w:p w14:paraId="7E074622" w14:textId="77777777" w:rsidR="007D7886" w:rsidRDefault="007D7886" w:rsidP="00C819FA">
      <w:pPr>
        <w:pStyle w:val="IIIpoziom0"/>
      </w:pPr>
    </w:p>
    <w:p w14:paraId="7B3B152C" w14:textId="77777777" w:rsidR="007D7886" w:rsidRDefault="007D7886" w:rsidP="00C819FA">
      <w:pPr>
        <w:pStyle w:val="IIIpoziom0"/>
      </w:pPr>
    </w:p>
    <w:p w14:paraId="6CA1AB44" w14:textId="77777777" w:rsidR="007D7886" w:rsidRDefault="007D7886" w:rsidP="00C819FA">
      <w:pPr>
        <w:pStyle w:val="IIIpoziom0"/>
      </w:pPr>
    </w:p>
    <w:p w14:paraId="74F1B98C" w14:textId="77777777" w:rsidR="007D7886" w:rsidRDefault="007D7886" w:rsidP="00C819FA">
      <w:pPr>
        <w:pStyle w:val="IIIpoziom0"/>
      </w:pPr>
    </w:p>
    <w:p w14:paraId="1EDA17FE" w14:textId="77777777" w:rsidR="007D7886" w:rsidRDefault="007D7886" w:rsidP="00C819FA">
      <w:pPr>
        <w:pStyle w:val="IIIpoziom0"/>
      </w:pPr>
    </w:p>
    <w:p w14:paraId="733B1580" w14:textId="77777777" w:rsidR="004A075C" w:rsidRDefault="004A075C" w:rsidP="00AB1C68">
      <w:pPr>
        <w:pStyle w:val="IIpoziom"/>
      </w:pPr>
      <w:bookmarkStart w:id="4" w:name="_Toc223286763"/>
      <w:r>
        <w:lastRenderedPageBreak/>
        <w:t xml:space="preserve">Parametry techniczno-funkcjonalne </w:t>
      </w:r>
      <w:bookmarkStart w:id="5" w:name="_Hlk195701544"/>
      <w:r>
        <w:t>konsoli operatora systemu dla obsługi kamer obrotowych</w:t>
      </w:r>
      <w:bookmarkEnd w:id="4"/>
      <w:bookmarkEnd w:id="5"/>
    </w:p>
    <w:p w14:paraId="3BA55B78" w14:textId="77777777" w:rsidR="007A7432" w:rsidRDefault="007A7432" w:rsidP="00C819FA">
      <w:pPr>
        <w:pStyle w:val="IIIpoziom0"/>
      </w:pPr>
    </w:p>
    <w:p w14:paraId="52801A84" w14:textId="77777777" w:rsidR="007D7886" w:rsidRDefault="007D7886" w:rsidP="007D7886">
      <w:pPr>
        <w:pStyle w:val="VIpoziom"/>
        <w:numPr>
          <w:ilvl w:val="0"/>
          <w:numId w:val="37"/>
        </w:numPr>
      </w:pPr>
      <w:r>
        <w:t>Konsola operatorska (klawiatura + joystick) powinna zapewniać:</w:t>
      </w:r>
    </w:p>
    <w:p w14:paraId="178620C2" w14:textId="77777777" w:rsidR="007D7886" w:rsidRDefault="007D7886" w:rsidP="007D7886">
      <w:pPr>
        <w:pStyle w:val="VIpoziom"/>
        <w:numPr>
          <w:ilvl w:val="0"/>
          <w:numId w:val="37"/>
        </w:numPr>
      </w:pPr>
      <w:r>
        <w:t>pełne sterowanie kamerami PTZ, NVR oraz ścianą wizyjną/VMS (ONVIF Profile S/G/T + integracja natywna z VMS),</w:t>
      </w:r>
    </w:p>
    <w:p w14:paraId="0FA36E0C" w14:textId="77777777" w:rsidR="007D7886" w:rsidRDefault="007D7886" w:rsidP="007D7886">
      <w:pPr>
        <w:pStyle w:val="VIpoziom"/>
        <w:numPr>
          <w:ilvl w:val="0"/>
          <w:numId w:val="37"/>
        </w:numPr>
      </w:pPr>
      <w:r>
        <w:t>joystick trójosiowy z funkcją sterowania prędkością zależną od wychylenia,</w:t>
      </w:r>
    </w:p>
    <w:p w14:paraId="0BC18559" w14:textId="77777777" w:rsidR="007D7886" w:rsidRDefault="007D7886" w:rsidP="007D7886">
      <w:pPr>
        <w:pStyle w:val="VIpoziom"/>
        <w:numPr>
          <w:ilvl w:val="0"/>
          <w:numId w:val="37"/>
        </w:numPr>
      </w:pPr>
      <w:r>
        <w:t>wbudowany wyświetlacz TFT/LCD min. 3.5” (status rejestratora, kamery, presety, alarmy),</w:t>
      </w:r>
    </w:p>
    <w:p w14:paraId="1A2569A5" w14:textId="77777777" w:rsidR="007D7886" w:rsidRDefault="007D7886" w:rsidP="007D7886">
      <w:pPr>
        <w:pStyle w:val="VIpoziom"/>
        <w:numPr>
          <w:ilvl w:val="0"/>
          <w:numId w:val="37"/>
        </w:numPr>
      </w:pPr>
      <w:r>
        <w:t>min. 10 programowalnych przycisków funkcyjnych, z możliwością przypisania makr systemowych,</w:t>
      </w:r>
    </w:p>
    <w:p w14:paraId="2852AF44" w14:textId="77777777" w:rsidR="007D7886" w:rsidRDefault="007D7886" w:rsidP="007D7886">
      <w:pPr>
        <w:pStyle w:val="VIpoziom"/>
        <w:numPr>
          <w:ilvl w:val="0"/>
          <w:numId w:val="37"/>
        </w:numPr>
      </w:pPr>
      <w:r>
        <w:t>możliwość sterowania minimum 64 rejestratorami lub 1024 kamerami,</w:t>
      </w:r>
    </w:p>
    <w:p w14:paraId="071A92C2" w14:textId="77777777" w:rsidR="007D7886" w:rsidRDefault="007D7886" w:rsidP="007D7886">
      <w:pPr>
        <w:pStyle w:val="VIpoziom"/>
        <w:numPr>
          <w:ilvl w:val="0"/>
          <w:numId w:val="37"/>
        </w:numPr>
      </w:pPr>
      <w:r>
        <w:t xml:space="preserve">zabezpieczoną komunikację z systemem: </w:t>
      </w:r>
    </w:p>
    <w:p w14:paraId="217CC1CB" w14:textId="77777777" w:rsidR="007D7886" w:rsidRDefault="007D7886" w:rsidP="007D7886">
      <w:pPr>
        <w:pStyle w:val="VIpoziom"/>
        <w:numPr>
          <w:ilvl w:val="0"/>
          <w:numId w:val="37"/>
        </w:numPr>
      </w:pPr>
      <w:r>
        <w:t>LAN (RJ 45, TCP/IP, szyfrowanie TLS 1.2/1.3),</w:t>
      </w:r>
    </w:p>
    <w:p w14:paraId="4A234DC1" w14:textId="77777777" w:rsidR="007D7886" w:rsidRDefault="007D7886" w:rsidP="007D7886">
      <w:pPr>
        <w:pStyle w:val="VIpoziom"/>
        <w:numPr>
          <w:ilvl w:val="0"/>
          <w:numId w:val="37"/>
        </w:numPr>
      </w:pPr>
      <w:r>
        <w:t>RS-232 / RS-422 (opcjonalnie),</w:t>
      </w:r>
    </w:p>
    <w:p w14:paraId="476ACA1E" w14:textId="77777777" w:rsidR="007D7886" w:rsidRDefault="007D7886" w:rsidP="007D7886">
      <w:pPr>
        <w:pStyle w:val="VIpoziom"/>
        <w:numPr>
          <w:ilvl w:val="0"/>
          <w:numId w:val="37"/>
        </w:numPr>
      </w:pPr>
      <w:r>
        <w:t>obsługę aktualizacji firmware przez sieć LAN,</w:t>
      </w:r>
    </w:p>
    <w:p w14:paraId="66D8B50A" w14:textId="77777777" w:rsidR="007D7886" w:rsidRDefault="007D7886" w:rsidP="007D7886">
      <w:pPr>
        <w:pStyle w:val="VIpoziom"/>
        <w:numPr>
          <w:ilvl w:val="0"/>
          <w:numId w:val="37"/>
        </w:numPr>
      </w:pPr>
      <w:r>
        <w:t>konfigurację użytkowników i uprawnień.</w:t>
      </w:r>
    </w:p>
    <w:p w14:paraId="41F3EC12" w14:textId="77777777" w:rsidR="00F2346F" w:rsidRDefault="00F2346F" w:rsidP="00F2346F">
      <w:pPr>
        <w:pStyle w:val="IIpoziom"/>
      </w:pPr>
      <w:r>
        <w:lastRenderedPageBreak/>
        <w:t>Parametry techniczno</w:t>
      </w:r>
      <w:r>
        <w:rPr>
          <w:rFonts w:ascii="Cambria Math" w:hAnsi="Cambria Math" w:cs="Cambria Math"/>
        </w:rPr>
        <w:t>‑</w:t>
      </w:r>
      <w:r>
        <w:t>funkcjonalne kamer obrotowych PTZ (zewnętrznych)</w:t>
      </w:r>
    </w:p>
    <w:p w14:paraId="32CD65F1" w14:textId="6699EB5A" w:rsidR="00F2346F" w:rsidRPr="00412E65" w:rsidRDefault="00F2346F" w:rsidP="00412E65">
      <w:pPr>
        <w:pStyle w:val="IIpoziom"/>
        <w:numPr>
          <w:ilvl w:val="0"/>
          <w:numId w:val="0"/>
        </w:numPr>
        <w:ind w:left="720"/>
        <w:rPr>
          <w:b w:val="0"/>
          <w:bCs/>
          <w:color w:val="auto"/>
          <w:sz w:val="18"/>
          <w:szCs w:val="18"/>
        </w:rPr>
      </w:pPr>
      <w:r w:rsidRPr="00412E65">
        <w:rPr>
          <w:b w:val="0"/>
          <w:bCs/>
          <w:color w:val="auto"/>
          <w:sz w:val="18"/>
          <w:szCs w:val="18"/>
        </w:rPr>
        <w:t>6.1 Przetwornik i optyka</w:t>
      </w:r>
    </w:p>
    <w:p w14:paraId="0CCCA58C" w14:textId="77777777" w:rsidR="00F2346F" w:rsidRPr="00412E65" w:rsidRDefault="00F2346F" w:rsidP="00F2346F">
      <w:pPr>
        <w:pStyle w:val="IIpoziom"/>
        <w:numPr>
          <w:ilvl w:val="0"/>
          <w:numId w:val="41"/>
        </w:numPr>
        <w:rPr>
          <w:b w:val="0"/>
          <w:bCs/>
          <w:color w:val="auto"/>
          <w:sz w:val="18"/>
          <w:szCs w:val="18"/>
        </w:rPr>
      </w:pPr>
      <w:r w:rsidRPr="00412E65">
        <w:rPr>
          <w:b w:val="0"/>
          <w:bCs/>
          <w:color w:val="auto"/>
          <w:sz w:val="18"/>
          <w:szCs w:val="18"/>
        </w:rPr>
        <w:t>przetwornik CMOS 1/1.8” lub 1/2”, skanowanie progresywne,</w:t>
      </w:r>
    </w:p>
    <w:p w14:paraId="21F79AEB" w14:textId="77777777" w:rsidR="00F2346F" w:rsidRPr="00412E65" w:rsidRDefault="00F2346F" w:rsidP="00F2346F">
      <w:pPr>
        <w:pStyle w:val="IIpoziom"/>
        <w:numPr>
          <w:ilvl w:val="0"/>
          <w:numId w:val="41"/>
        </w:numPr>
        <w:rPr>
          <w:b w:val="0"/>
          <w:bCs/>
          <w:color w:val="auto"/>
          <w:sz w:val="18"/>
          <w:szCs w:val="18"/>
        </w:rPr>
      </w:pPr>
      <w:r w:rsidRPr="00412E65">
        <w:rPr>
          <w:b w:val="0"/>
          <w:bCs/>
          <w:color w:val="auto"/>
          <w:sz w:val="18"/>
          <w:szCs w:val="18"/>
        </w:rPr>
        <w:t>rozdzielczość min. 4K (8 Mpx),</w:t>
      </w:r>
    </w:p>
    <w:p w14:paraId="32FEDF8C" w14:textId="77777777" w:rsidR="00F2346F" w:rsidRPr="00412E65" w:rsidRDefault="00F2346F" w:rsidP="00F2346F">
      <w:pPr>
        <w:pStyle w:val="IIpoziom"/>
        <w:numPr>
          <w:ilvl w:val="0"/>
          <w:numId w:val="41"/>
        </w:numPr>
        <w:rPr>
          <w:b w:val="0"/>
          <w:bCs/>
          <w:color w:val="auto"/>
          <w:sz w:val="18"/>
          <w:szCs w:val="18"/>
        </w:rPr>
      </w:pPr>
      <w:r w:rsidRPr="00412E65">
        <w:rPr>
          <w:b w:val="0"/>
          <w:bCs/>
          <w:color w:val="auto"/>
          <w:sz w:val="18"/>
          <w:szCs w:val="18"/>
        </w:rPr>
        <w:t>zoom optyczny 30× – 42×, zoom cyfrowy min. 16×,</w:t>
      </w:r>
    </w:p>
    <w:p w14:paraId="76D2BDD8" w14:textId="77777777" w:rsidR="00F2346F" w:rsidRPr="00412E65" w:rsidRDefault="00F2346F" w:rsidP="00F2346F">
      <w:pPr>
        <w:pStyle w:val="IIpoziom"/>
        <w:numPr>
          <w:ilvl w:val="0"/>
          <w:numId w:val="41"/>
        </w:numPr>
        <w:rPr>
          <w:b w:val="0"/>
          <w:bCs/>
          <w:color w:val="auto"/>
          <w:sz w:val="18"/>
          <w:szCs w:val="18"/>
        </w:rPr>
      </w:pPr>
      <w:r w:rsidRPr="00412E65">
        <w:rPr>
          <w:b w:val="0"/>
          <w:bCs/>
          <w:color w:val="auto"/>
          <w:sz w:val="18"/>
          <w:szCs w:val="18"/>
        </w:rPr>
        <w:t>obiektyw w zakresie ok. f = 6 – 260 mm, F1.5–4.0,</w:t>
      </w:r>
    </w:p>
    <w:p w14:paraId="0DCA0C52" w14:textId="77777777" w:rsidR="00F2346F" w:rsidRPr="00412E65" w:rsidRDefault="00F2346F" w:rsidP="00F2346F">
      <w:pPr>
        <w:pStyle w:val="IIpoziom"/>
        <w:numPr>
          <w:ilvl w:val="0"/>
          <w:numId w:val="41"/>
        </w:numPr>
        <w:rPr>
          <w:b w:val="0"/>
          <w:bCs/>
          <w:color w:val="auto"/>
          <w:sz w:val="18"/>
          <w:szCs w:val="18"/>
        </w:rPr>
      </w:pPr>
      <w:r w:rsidRPr="00412E65">
        <w:rPr>
          <w:b w:val="0"/>
          <w:bCs/>
          <w:color w:val="auto"/>
          <w:sz w:val="18"/>
          <w:szCs w:val="18"/>
        </w:rPr>
        <w:t>kąt widzenia w poziomie: ~55° – 1.5°,</w:t>
      </w:r>
    </w:p>
    <w:p w14:paraId="1B475B37" w14:textId="77777777" w:rsidR="00F2346F" w:rsidRPr="00412E65" w:rsidRDefault="00F2346F" w:rsidP="00F2346F">
      <w:pPr>
        <w:pStyle w:val="IIpoziom"/>
        <w:numPr>
          <w:ilvl w:val="0"/>
          <w:numId w:val="41"/>
        </w:numPr>
        <w:rPr>
          <w:b w:val="0"/>
          <w:bCs/>
          <w:color w:val="auto"/>
          <w:sz w:val="18"/>
          <w:szCs w:val="18"/>
        </w:rPr>
      </w:pPr>
      <w:r w:rsidRPr="00412E65">
        <w:rPr>
          <w:b w:val="0"/>
          <w:bCs/>
          <w:color w:val="auto"/>
          <w:sz w:val="18"/>
          <w:szCs w:val="18"/>
        </w:rPr>
        <w:t>laserowy autofocus + szybkie ustawianie ostrości AI Focus.</w:t>
      </w:r>
    </w:p>
    <w:p w14:paraId="1B831404" w14:textId="77777777" w:rsidR="00F2346F" w:rsidRPr="00412E65" w:rsidRDefault="00F2346F" w:rsidP="00412E65">
      <w:pPr>
        <w:pStyle w:val="IIpoziom"/>
        <w:numPr>
          <w:ilvl w:val="0"/>
          <w:numId w:val="0"/>
        </w:numPr>
        <w:ind w:left="720" w:hanging="360"/>
        <w:rPr>
          <w:b w:val="0"/>
          <w:bCs/>
          <w:color w:val="auto"/>
          <w:sz w:val="18"/>
          <w:szCs w:val="18"/>
        </w:rPr>
      </w:pPr>
    </w:p>
    <w:p w14:paraId="0EA3986D" w14:textId="77777777" w:rsidR="00F2346F" w:rsidRPr="00412E65" w:rsidRDefault="00F2346F" w:rsidP="004064A4">
      <w:pPr>
        <w:pStyle w:val="IIpoziom"/>
        <w:numPr>
          <w:ilvl w:val="0"/>
          <w:numId w:val="0"/>
        </w:numPr>
        <w:ind w:left="720"/>
        <w:rPr>
          <w:b w:val="0"/>
          <w:bCs/>
          <w:color w:val="auto"/>
          <w:sz w:val="18"/>
          <w:szCs w:val="18"/>
        </w:rPr>
      </w:pPr>
      <w:r w:rsidRPr="00412E65">
        <w:rPr>
          <w:b w:val="0"/>
          <w:bCs/>
          <w:color w:val="auto"/>
          <w:sz w:val="18"/>
          <w:szCs w:val="18"/>
        </w:rPr>
        <w:t>6.2 Praca nocna i WDR</w:t>
      </w:r>
    </w:p>
    <w:p w14:paraId="351B3F34" w14:textId="77777777" w:rsidR="00F2346F" w:rsidRPr="00412E65" w:rsidRDefault="00F2346F" w:rsidP="00412E65">
      <w:pPr>
        <w:pStyle w:val="IIpoziom"/>
        <w:numPr>
          <w:ilvl w:val="0"/>
          <w:numId w:val="0"/>
        </w:numPr>
        <w:rPr>
          <w:b w:val="0"/>
          <w:bCs/>
          <w:color w:val="auto"/>
          <w:sz w:val="18"/>
          <w:szCs w:val="18"/>
        </w:rPr>
      </w:pPr>
    </w:p>
    <w:p w14:paraId="71546ACE" w14:textId="77777777" w:rsidR="00F2346F" w:rsidRPr="00412E65" w:rsidRDefault="00F2346F" w:rsidP="00F2346F">
      <w:pPr>
        <w:pStyle w:val="IIpoziom"/>
        <w:numPr>
          <w:ilvl w:val="0"/>
          <w:numId w:val="42"/>
        </w:numPr>
        <w:rPr>
          <w:b w:val="0"/>
          <w:bCs/>
          <w:color w:val="auto"/>
          <w:sz w:val="18"/>
          <w:szCs w:val="18"/>
          <w:lang w:val="en-GB"/>
        </w:rPr>
      </w:pPr>
      <w:r w:rsidRPr="00412E65">
        <w:rPr>
          <w:b w:val="0"/>
          <w:bCs/>
          <w:color w:val="auto"/>
          <w:sz w:val="18"/>
          <w:szCs w:val="18"/>
          <w:lang w:val="en-GB"/>
        </w:rPr>
        <w:t>kamera typu Starlight / ColorVu / Lightfinder 2.0,</w:t>
      </w:r>
    </w:p>
    <w:p w14:paraId="4E925486" w14:textId="77777777" w:rsidR="00F2346F" w:rsidRPr="00412E65" w:rsidRDefault="00F2346F" w:rsidP="00F2346F">
      <w:pPr>
        <w:pStyle w:val="IIpoziom"/>
        <w:numPr>
          <w:ilvl w:val="0"/>
          <w:numId w:val="42"/>
        </w:numPr>
        <w:rPr>
          <w:b w:val="0"/>
          <w:bCs/>
          <w:color w:val="auto"/>
          <w:sz w:val="18"/>
          <w:szCs w:val="18"/>
        </w:rPr>
      </w:pPr>
      <w:r w:rsidRPr="00412E65">
        <w:rPr>
          <w:b w:val="0"/>
          <w:bCs/>
          <w:color w:val="auto"/>
          <w:sz w:val="18"/>
          <w:szCs w:val="18"/>
        </w:rPr>
        <w:t>czułość:</w:t>
      </w:r>
    </w:p>
    <w:p w14:paraId="5EC183E7" w14:textId="77777777" w:rsidR="00F2346F" w:rsidRPr="00412E65" w:rsidRDefault="00F2346F" w:rsidP="00F2346F">
      <w:pPr>
        <w:pStyle w:val="IIpoziom"/>
        <w:numPr>
          <w:ilvl w:val="0"/>
          <w:numId w:val="42"/>
        </w:numPr>
        <w:rPr>
          <w:b w:val="0"/>
          <w:bCs/>
          <w:color w:val="auto"/>
          <w:sz w:val="18"/>
          <w:szCs w:val="18"/>
        </w:rPr>
      </w:pPr>
      <w:r w:rsidRPr="00412E65">
        <w:rPr>
          <w:b w:val="0"/>
          <w:bCs/>
          <w:color w:val="auto"/>
          <w:sz w:val="18"/>
          <w:szCs w:val="18"/>
        </w:rPr>
        <w:t>kolor: ≤0.005 lux,</w:t>
      </w:r>
    </w:p>
    <w:p w14:paraId="40EE0BFC" w14:textId="77777777" w:rsidR="00F2346F" w:rsidRPr="00412E65" w:rsidRDefault="00F2346F" w:rsidP="00F2346F">
      <w:pPr>
        <w:pStyle w:val="IIpoziom"/>
        <w:numPr>
          <w:ilvl w:val="0"/>
          <w:numId w:val="42"/>
        </w:numPr>
        <w:rPr>
          <w:b w:val="0"/>
          <w:bCs/>
          <w:color w:val="auto"/>
          <w:sz w:val="18"/>
          <w:szCs w:val="18"/>
        </w:rPr>
      </w:pPr>
      <w:r w:rsidRPr="00412E65">
        <w:rPr>
          <w:b w:val="0"/>
          <w:bCs/>
          <w:color w:val="auto"/>
          <w:sz w:val="18"/>
          <w:szCs w:val="18"/>
        </w:rPr>
        <w:t>B/W: 0 lux (IR),</w:t>
      </w:r>
    </w:p>
    <w:p w14:paraId="074E9EF0" w14:textId="77777777" w:rsidR="00F2346F" w:rsidRPr="00412E65" w:rsidRDefault="00F2346F" w:rsidP="00F2346F">
      <w:pPr>
        <w:pStyle w:val="IIpoziom"/>
        <w:numPr>
          <w:ilvl w:val="0"/>
          <w:numId w:val="42"/>
        </w:numPr>
        <w:rPr>
          <w:b w:val="0"/>
          <w:bCs/>
          <w:color w:val="auto"/>
          <w:sz w:val="18"/>
          <w:szCs w:val="18"/>
        </w:rPr>
      </w:pPr>
      <w:r w:rsidRPr="00412E65">
        <w:rPr>
          <w:b w:val="0"/>
          <w:bCs/>
          <w:color w:val="auto"/>
          <w:sz w:val="18"/>
          <w:szCs w:val="18"/>
        </w:rPr>
        <w:t>zintegrowany oświetlacz IR / White LED – zasięg min. 250–400 m,</w:t>
      </w:r>
    </w:p>
    <w:p w14:paraId="6E340F3D" w14:textId="77777777" w:rsidR="00F2346F" w:rsidRPr="00412E65" w:rsidRDefault="00F2346F" w:rsidP="00F2346F">
      <w:pPr>
        <w:pStyle w:val="IIpoziom"/>
        <w:numPr>
          <w:ilvl w:val="0"/>
          <w:numId w:val="42"/>
        </w:numPr>
        <w:rPr>
          <w:b w:val="0"/>
          <w:bCs/>
          <w:color w:val="auto"/>
          <w:sz w:val="18"/>
          <w:szCs w:val="18"/>
        </w:rPr>
      </w:pPr>
      <w:r w:rsidRPr="00412E65">
        <w:rPr>
          <w:b w:val="0"/>
          <w:bCs/>
          <w:color w:val="auto"/>
          <w:sz w:val="18"/>
          <w:szCs w:val="18"/>
        </w:rPr>
        <w:t>WDR sprzętowy ≥130 dB.</w:t>
      </w:r>
    </w:p>
    <w:p w14:paraId="5E397DE3" w14:textId="77777777" w:rsidR="00F2346F" w:rsidRPr="00412E65" w:rsidRDefault="00F2346F" w:rsidP="00412E65">
      <w:pPr>
        <w:pStyle w:val="IIpoziom"/>
        <w:numPr>
          <w:ilvl w:val="0"/>
          <w:numId w:val="0"/>
        </w:numPr>
        <w:ind w:left="720" w:hanging="360"/>
        <w:rPr>
          <w:b w:val="0"/>
          <w:bCs/>
          <w:color w:val="auto"/>
          <w:sz w:val="18"/>
          <w:szCs w:val="18"/>
        </w:rPr>
      </w:pPr>
    </w:p>
    <w:p w14:paraId="1FAD4AF1" w14:textId="34556E05" w:rsidR="00F2346F" w:rsidRPr="00412E65" w:rsidRDefault="00F2346F" w:rsidP="008F727C">
      <w:pPr>
        <w:pStyle w:val="IIpoziom"/>
        <w:numPr>
          <w:ilvl w:val="0"/>
          <w:numId w:val="0"/>
        </w:numPr>
        <w:ind w:left="720"/>
        <w:rPr>
          <w:b w:val="0"/>
          <w:bCs/>
          <w:color w:val="auto"/>
          <w:sz w:val="18"/>
          <w:szCs w:val="18"/>
        </w:rPr>
      </w:pPr>
      <w:r w:rsidRPr="00412E65">
        <w:rPr>
          <w:b w:val="0"/>
          <w:bCs/>
          <w:color w:val="auto"/>
          <w:sz w:val="18"/>
          <w:szCs w:val="18"/>
        </w:rPr>
        <w:t>6.3 Mechanika i sterowanie</w:t>
      </w:r>
    </w:p>
    <w:p w14:paraId="5620BD5E" w14:textId="77777777" w:rsidR="00F2346F" w:rsidRPr="00412E65" w:rsidRDefault="00F2346F" w:rsidP="00F2346F">
      <w:pPr>
        <w:pStyle w:val="IIpoziom"/>
        <w:numPr>
          <w:ilvl w:val="0"/>
          <w:numId w:val="43"/>
        </w:numPr>
        <w:rPr>
          <w:b w:val="0"/>
          <w:bCs/>
          <w:color w:val="auto"/>
          <w:sz w:val="18"/>
          <w:szCs w:val="18"/>
        </w:rPr>
      </w:pPr>
      <w:r w:rsidRPr="00412E65">
        <w:rPr>
          <w:b w:val="0"/>
          <w:bCs/>
          <w:color w:val="auto"/>
          <w:sz w:val="18"/>
          <w:szCs w:val="18"/>
        </w:rPr>
        <w:t>pełen obrót 360° (bezkońcowy), odchylenie –15° do +90°,</w:t>
      </w:r>
    </w:p>
    <w:p w14:paraId="410D935E" w14:textId="77777777" w:rsidR="00F2346F" w:rsidRPr="00412E65" w:rsidRDefault="00F2346F" w:rsidP="00F2346F">
      <w:pPr>
        <w:pStyle w:val="IIpoziom"/>
        <w:numPr>
          <w:ilvl w:val="0"/>
          <w:numId w:val="43"/>
        </w:numPr>
        <w:rPr>
          <w:b w:val="0"/>
          <w:bCs/>
          <w:color w:val="auto"/>
          <w:sz w:val="18"/>
          <w:szCs w:val="18"/>
        </w:rPr>
      </w:pPr>
      <w:r w:rsidRPr="00412E65">
        <w:rPr>
          <w:b w:val="0"/>
          <w:bCs/>
          <w:color w:val="auto"/>
          <w:sz w:val="18"/>
          <w:szCs w:val="18"/>
        </w:rPr>
        <w:t>prędkości:</w:t>
      </w:r>
    </w:p>
    <w:p w14:paraId="40DB5D48" w14:textId="77777777" w:rsidR="00F2346F" w:rsidRPr="00412E65" w:rsidRDefault="00F2346F" w:rsidP="00F2346F">
      <w:pPr>
        <w:pStyle w:val="IIpoziom"/>
        <w:numPr>
          <w:ilvl w:val="0"/>
          <w:numId w:val="43"/>
        </w:numPr>
        <w:rPr>
          <w:b w:val="0"/>
          <w:bCs/>
          <w:color w:val="auto"/>
          <w:sz w:val="18"/>
          <w:szCs w:val="18"/>
        </w:rPr>
      </w:pPr>
      <w:r w:rsidRPr="00412E65">
        <w:rPr>
          <w:b w:val="0"/>
          <w:bCs/>
          <w:color w:val="auto"/>
          <w:sz w:val="18"/>
          <w:szCs w:val="18"/>
        </w:rPr>
        <w:t>pan/tile manualny: 0.1–300°/s,</w:t>
      </w:r>
    </w:p>
    <w:p w14:paraId="3A966EB8" w14:textId="77777777" w:rsidR="00F2346F" w:rsidRPr="00412E65" w:rsidRDefault="00F2346F" w:rsidP="00F2346F">
      <w:pPr>
        <w:pStyle w:val="IIpoziom"/>
        <w:numPr>
          <w:ilvl w:val="0"/>
          <w:numId w:val="43"/>
        </w:numPr>
        <w:rPr>
          <w:b w:val="0"/>
          <w:bCs/>
          <w:color w:val="auto"/>
          <w:sz w:val="18"/>
          <w:szCs w:val="18"/>
        </w:rPr>
      </w:pPr>
      <w:r w:rsidRPr="00412E65">
        <w:rPr>
          <w:b w:val="0"/>
          <w:bCs/>
          <w:color w:val="auto"/>
          <w:sz w:val="18"/>
          <w:szCs w:val="18"/>
        </w:rPr>
        <w:t>presety: ≥400°/s,</w:t>
      </w:r>
    </w:p>
    <w:p w14:paraId="38226156" w14:textId="77777777" w:rsidR="00F2346F" w:rsidRPr="00412E65" w:rsidRDefault="00F2346F" w:rsidP="00F2346F">
      <w:pPr>
        <w:pStyle w:val="IIpoziom"/>
        <w:numPr>
          <w:ilvl w:val="0"/>
          <w:numId w:val="43"/>
        </w:numPr>
        <w:rPr>
          <w:b w:val="0"/>
          <w:bCs/>
          <w:color w:val="auto"/>
          <w:sz w:val="18"/>
          <w:szCs w:val="18"/>
        </w:rPr>
      </w:pPr>
      <w:r w:rsidRPr="00412E65">
        <w:rPr>
          <w:b w:val="0"/>
          <w:bCs/>
          <w:color w:val="auto"/>
          <w:sz w:val="18"/>
          <w:szCs w:val="18"/>
        </w:rPr>
        <w:t>min. 300 presetów, 10 tras patrolu, 256 wzorców,</w:t>
      </w:r>
    </w:p>
    <w:p w14:paraId="19FCE794" w14:textId="77777777" w:rsidR="00F2346F" w:rsidRPr="00412E65" w:rsidRDefault="00F2346F" w:rsidP="00F2346F">
      <w:pPr>
        <w:pStyle w:val="IIpoziom"/>
        <w:numPr>
          <w:ilvl w:val="0"/>
          <w:numId w:val="43"/>
        </w:numPr>
        <w:rPr>
          <w:b w:val="0"/>
          <w:bCs/>
          <w:color w:val="auto"/>
          <w:sz w:val="18"/>
          <w:szCs w:val="18"/>
        </w:rPr>
      </w:pPr>
      <w:r w:rsidRPr="00412E65">
        <w:rPr>
          <w:b w:val="0"/>
          <w:bCs/>
          <w:color w:val="auto"/>
          <w:sz w:val="18"/>
          <w:szCs w:val="18"/>
        </w:rPr>
        <w:t>automatyczne śledzenie obiektów (Auto</w:t>
      </w:r>
      <w:r w:rsidRPr="00412E65">
        <w:rPr>
          <w:rFonts w:ascii="Cambria Math" w:hAnsi="Cambria Math" w:cs="Cambria Math"/>
          <w:b w:val="0"/>
          <w:bCs/>
          <w:color w:val="auto"/>
          <w:sz w:val="18"/>
          <w:szCs w:val="18"/>
        </w:rPr>
        <w:t>‑</w:t>
      </w:r>
      <w:r w:rsidRPr="00412E65">
        <w:rPr>
          <w:b w:val="0"/>
          <w:bCs/>
          <w:color w:val="auto"/>
          <w:sz w:val="18"/>
          <w:szCs w:val="18"/>
        </w:rPr>
        <w:t>Tracking 2.0 z AI),</w:t>
      </w:r>
    </w:p>
    <w:p w14:paraId="164CC93F" w14:textId="77777777" w:rsidR="00F2346F" w:rsidRPr="00412E65" w:rsidRDefault="00F2346F" w:rsidP="00F2346F">
      <w:pPr>
        <w:pStyle w:val="IIpoziom"/>
        <w:numPr>
          <w:ilvl w:val="0"/>
          <w:numId w:val="43"/>
        </w:numPr>
        <w:rPr>
          <w:b w:val="0"/>
          <w:bCs/>
          <w:color w:val="auto"/>
          <w:sz w:val="18"/>
          <w:szCs w:val="18"/>
          <w:lang w:val="en-GB"/>
        </w:rPr>
      </w:pPr>
      <w:r w:rsidRPr="00412E65">
        <w:rPr>
          <w:b w:val="0"/>
          <w:bCs/>
          <w:color w:val="auto"/>
          <w:sz w:val="18"/>
          <w:szCs w:val="18"/>
          <w:lang w:val="en-GB"/>
        </w:rPr>
        <w:t>funkcje: speedDry, defog, heater, anti-fog AI,</w:t>
      </w:r>
    </w:p>
    <w:p w14:paraId="1AD13D5F" w14:textId="77777777" w:rsidR="00F2346F" w:rsidRPr="00412E65" w:rsidRDefault="00F2346F" w:rsidP="00F2346F">
      <w:pPr>
        <w:pStyle w:val="IIpoziom"/>
        <w:numPr>
          <w:ilvl w:val="0"/>
          <w:numId w:val="43"/>
        </w:numPr>
        <w:rPr>
          <w:b w:val="0"/>
          <w:bCs/>
          <w:color w:val="auto"/>
          <w:sz w:val="18"/>
          <w:szCs w:val="18"/>
        </w:rPr>
      </w:pPr>
      <w:r w:rsidRPr="00412E65">
        <w:rPr>
          <w:b w:val="0"/>
          <w:bCs/>
          <w:color w:val="auto"/>
          <w:sz w:val="18"/>
          <w:szCs w:val="18"/>
        </w:rPr>
        <w:t>odporność na wibracje EN 50155 opcjonalnie (dla infrastruktury krytycznej).</w:t>
      </w:r>
    </w:p>
    <w:p w14:paraId="682C23ED" w14:textId="77777777" w:rsidR="00F2346F" w:rsidRPr="00412E65" w:rsidRDefault="00F2346F" w:rsidP="004064A4">
      <w:pPr>
        <w:pStyle w:val="IIpoziom"/>
        <w:numPr>
          <w:ilvl w:val="0"/>
          <w:numId w:val="0"/>
        </w:numPr>
        <w:ind w:left="720"/>
        <w:rPr>
          <w:b w:val="0"/>
          <w:bCs/>
          <w:color w:val="auto"/>
          <w:sz w:val="18"/>
          <w:szCs w:val="18"/>
        </w:rPr>
      </w:pPr>
    </w:p>
    <w:p w14:paraId="006B20B4" w14:textId="77777777" w:rsidR="00F2346F" w:rsidRPr="00412E65" w:rsidRDefault="00F2346F" w:rsidP="004064A4">
      <w:pPr>
        <w:pStyle w:val="IIpoziom"/>
        <w:numPr>
          <w:ilvl w:val="0"/>
          <w:numId w:val="0"/>
        </w:numPr>
        <w:ind w:left="720"/>
        <w:rPr>
          <w:b w:val="0"/>
          <w:bCs/>
          <w:color w:val="auto"/>
          <w:sz w:val="18"/>
          <w:szCs w:val="18"/>
        </w:rPr>
      </w:pPr>
      <w:r w:rsidRPr="00412E65">
        <w:rPr>
          <w:b w:val="0"/>
          <w:bCs/>
          <w:color w:val="auto"/>
          <w:sz w:val="18"/>
          <w:szCs w:val="18"/>
        </w:rPr>
        <w:t>6.4 Wideo i kompresja</w:t>
      </w:r>
    </w:p>
    <w:p w14:paraId="28D2588F" w14:textId="77777777" w:rsidR="00F2346F" w:rsidRPr="00412E65" w:rsidRDefault="00F2346F" w:rsidP="004064A4">
      <w:pPr>
        <w:pStyle w:val="IIpoziom"/>
        <w:numPr>
          <w:ilvl w:val="0"/>
          <w:numId w:val="0"/>
        </w:numPr>
        <w:ind w:left="720"/>
        <w:rPr>
          <w:b w:val="0"/>
          <w:bCs/>
          <w:color w:val="auto"/>
          <w:sz w:val="18"/>
          <w:szCs w:val="18"/>
        </w:rPr>
      </w:pPr>
    </w:p>
    <w:p w14:paraId="289C1E26" w14:textId="77777777" w:rsidR="00F2346F" w:rsidRPr="00412E65" w:rsidRDefault="00F2346F" w:rsidP="00F2346F">
      <w:pPr>
        <w:pStyle w:val="IIpoziom"/>
        <w:numPr>
          <w:ilvl w:val="0"/>
          <w:numId w:val="44"/>
        </w:numPr>
        <w:rPr>
          <w:b w:val="0"/>
          <w:bCs/>
          <w:color w:val="auto"/>
          <w:sz w:val="18"/>
          <w:szCs w:val="18"/>
        </w:rPr>
      </w:pPr>
      <w:r w:rsidRPr="00412E65">
        <w:rPr>
          <w:b w:val="0"/>
          <w:bCs/>
          <w:color w:val="auto"/>
          <w:sz w:val="18"/>
          <w:szCs w:val="18"/>
        </w:rPr>
        <w:t>kodeki: H.265+, H.265, H.264+, H.264, MJPEG,</w:t>
      </w:r>
    </w:p>
    <w:p w14:paraId="083D5FA1" w14:textId="77777777" w:rsidR="00F2346F" w:rsidRPr="00412E65" w:rsidRDefault="00F2346F" w:rsidP="00F2346F">
      <w:pPr>
        <w:pStyle w:val="IIpoziom"/>
        <w:numPr>
          <w:ilvl w:val="0"/>
          <w:numId w:val="44"/>
        </w:numPr>
        <w:rPr>
          <w:b w:val="0"/>
          <w:bCs/>
          <w:color w:val="auto"/>
          <w:sz w:val="18"/>
          <w:szCs w:val="18"/>
        </w:rPr>
      </w:pPr>
      <w:r w:rsidRPr="00412E65">
        <w:rPr>
          <w:b w:val="0"/>
          <w:bCs/>
          <w:color w:val="auto"/>
          <w:sz w:val="18"/>
          <w:szCs w:val="18"/>
        </w:rPr>
        <w:t>4K @ 25/30 kl/s przy wszystkich strumieniach,</w:t>
      </w:r>
    </w:p>
    <w:p w14:paraId="358A47B8" w14:textId="77777777" w:rsidR="00F2346F" w:rsidRPr="00412E65" w:rsidRDefault="00F2346F" w:rsidP="00F2346F">
      <w:pPr>
        <w:pStyle w:val="IIpoziom"/>
        <w:numPr>
          <w:ilvl w:val="0"/>
          <w:numId w:val="44"/>
        </w:numPr>
        <w:rPr>
          <w:b w:val="0"/>
          <w:bCs/>
          <w:color w:val="auto"/>
          <w:sz w:val="18"/>
          <w:szCs w:val="18"/>
        </w:rPr>
      </w:pPr>
      <w:r w:rsidRPr="00412E65">
        <w:rPr>
          <w:b w:val="0"/>
          <w:bCs/>
          <w:color w:val="auto"/>
          <w:sz w:val="18"/>
          <w:szCs w:val="18"/>
        </w:rPr>
        <w:t>jednoczesne 4–6 strumieni wideo,</w:t>
      </w:r>
    </w:p>
    <w:p w14:paraId="14EE1DB9" w14:textId="77777777" w:rsidR="00F2346F" w:rsidRPr="00412E65" w:rsidRDefault="00F2346F" w:rsidP="00F2346F">
      <w:pPr>
        <w:pStyle w:val="IIpoziom"/>
        <w:numPr>
          <w:ilvl w:val="0"/>
          <w:numId w:val="44"/>
        </w:numPr>
        <w:rPr>
          <w:b w:val="0"/>
          <w:bCs/>
          <w:color w:val="auto"/>
          <w:sz w:val="18"/>
          <w:szCs w:val="18"/>
        </w:rPr>
      </w:pPr>
      <w:r w:rsidRPr="00412E65">
        <w:rPr>
          <w:b w:val="0"/>
          <w:bCs/>
          <w:color w:val="auto"/>
          <w:sz w:val="18"/>
          <w:szCs w:val="18"/>
        </w:rPr>
        <w:t>korekcja obrazu: stabilizacja EIS 2.0, BLC, HLC, Defog.</w:t>
      </w:r>
    </w:p>
    <w:p w14:paraId="0DF70319" w14:textId="77777777" w:rsidR="00F2346F" w:rsidRPr="00412E65" w:rsidRDefault="00F2346F" w:rsidP="004064A4">
      <w:pPr>
        <w:pStyle w:val="IIpoziom"/>
        <w:numPr>
          <w:ilvl w:val="0"/>
          <w:numId w:val="0"/>
        </w:numPr>
        <w:ind w:left="720"/>
        <w:rPr>
          <w:b w:val="0"/>
          <w:bCs/>
          <w:color w:val="auto"/>
          <w:sz w:val="18"/>
          <w:szCs w:val="18"/>
        </w:rPr>
      </w:pPr>
    </w:p>
    <w:p w14:paraId="583E9518" w14:textId="77777777" w:rsidR="00F2346F" w:rsidRPr="00412E65" w:rsidRDefault="00F2346F" w:rsidP="00F2346F">
      <w:pPr>
        <w:pStyle w:val="IIpoziom"/>
        <w:numPr>
          <w:ilvl w:val="0"/>
          <w:numId w:val="45"/>
        </w:numPr>
        <w:rPr>
          <w:b w:val="0"/>
          <w:bCs/>
          <w:color w:val="auto"/>
          <w:sz w:val="18"/>
          <w:szCs w:val="18"/>
        </w:rPr>
      </w:pPr>
      <w:r w:rsidRPr="00412E65">
        <w:rPr>
          <w:b w:val="0"/>
          <w:bCs/>
          <w:color w:val="auto"/>
          <w:sz w:val="18"/>
          <w:szCs w:val="18"/>
        </w:rPr>
        <w:t>6.5 Funkcje AI (standard 2026)</w:t>
      </w:r>
    </w:p>
    <w:p w14:paraId="73EAB0B4" w14:textId="77777777" w:rsidR="00F2346F" w:rsidRPr="00412E65" w:rsidRDefault="00F2346F" w:rsidP="005D77F2">
      <w:pPr>
        <w:pStyle w:val="IIpoziom"/>
        <w:numPr>
          <w:ilvl w:val="0"/>
          <w:numId w:val="0"/>
        </w:numPr>
        <w:ind w:left="720"/>
        <w:rPr>
          <w:b w:val="0"/>
          <w:bCs/>
          <w:color w:val="auto"/>
          <w:sz w:val="18"/>
          <w:szCs w:val="18"/>
        </w:rPr>
      </w:pPr>
    </w:p>
    <w:p w14:paraId="0D89D451" w14:textId="77777777" w:rsidR="00F2346F" w:rsidRPr="00412E65" w:rsidRDefault="00F2346F" w:rsidP="00F2346F">
      <w:pPr>
        <w:pStyle w:val="IIpoziom"/>
        <w:numPr>
          <w:ilvl w:val="0"/>
          <w:numId w:val="45"/>
        </w:numPr>
        <w:rPr>
          <w:b w:val="0"/>
          <w:bCs/>
          <w:color w:val="auto"/>
          <w:sz w:val="18"/>
          <w:szCs w:val="18"/>
        </w:rPr>
      </w:pPr>
      <w:r w:rsidRPr="00412E65">
        <w:rPr>
          <w:b w:val="0"/>
          <w:bCs/>
          <w:color w:val="auto"/>
          <w:sz w:val="18"/>
          <w:szCs w:val="18"/>
        </w:rPr>
        <w:t>detekcja: człowiek, pojazd, rower, obiekty pozostawione/porzucone,</w:t>
      </w:r>
    </w:p>
    <w:p w14:paraId="7BA2E2B1" w14:textId="77777777" w:rsidR="00F2346F" w:rsidRPr="00412E65" w:rsidRDefault="00F2346F" w:rsidP="00F2346F">
      <w:pPr>
        <w:pStyle w:val="IIpoziom"/>
        <w:numPr>
          <w:ilvl w:val="0"/>
          <w:numId w:val="45"/>
        </w:numPr>
        <w:rPr>
          <w:b w:val="0"/>
          <w:bCs/>
          <w:color w:val="auto"/>
          <w:sz w:val="18"/>
          <w:szCs w:val="18"/>
        </w:rPr>
      </w:pPr>
      <w:r w:rsidRPr="00412E65">
        <w:rPr>
          <w:b w:val="0"/>
          <w:bCs/>
          <w:color w:val="auto"/>
          <w:sz w:val="18"/>
          <w:szCs w:val="18"/>
        </w:rPr>
        <w:t>klasyfikacja pojazdów (osobowy/ciężarowy), kierunek, prędkość,</w:t>
      </w:r>
    </w:p>
    <w:p w14:paraId="32DF9424" w14:textId="77777777" w:rsidR="00F2346F" w:rsidRPr="00412E65" w:rsidRDefault="00F2346F" w:rsidP="00F2346F">
      <w:pPr>
        <w:pStyle w:val="IIpoziom"/>
        <w:numPr>
          <w:ilvl w:val="0"/>
          <w:numId w:val="45"/>
        </w:numPr>
        <w:rPr>
          <w:b w:val="0"/>
          <w:bCs/>
          <w:color w:val="auto"/>
          <w:sz w:val="18"/>
          <w:szCs w:val="18"/>
        </w:rPr>
      </w:pPr>
      <w:r w:rsidRPr="00412E65">
        <w:rPr>
          <w:b w:val="0"/>
          <w:bCs/>
          <w:color w:val="auto"/>
          <w:sz w:val="18"/>
          <w:szCs w:val="18"/>
        </w:rPr>
        <w:t>inteligentne śledzenie AI:</w:t>
      </w:r>
    </w:p>
    <w:p w14:paraId="4642FC06" w14:textId="77777777" w:rsidR="00F2346F" w:rsidRPr="00412E65" w:rsidRDefault="00F2346F" w:rsidP="00F2346F">
      <w:pPr>
        <w:pStyle w:val="IIpoziom"/>
        <w:numPr>
          <w:ilvl w:val="0"/>
          <w:numId w:val="45"/>
        </w:numPr>
        <w:rPr>
          <w:b w:val="0"/>
          <w:bCs/>
          <w:color w:val="auto"/>
          <w:sz w:val="18"/>
          <w:szCs w:val="18"/>
        </w:rPr>
      </w:pPr>
      <w:r w:rsidRPr="00412E65">
        <w:rPr>
          <w:b w:val="0"/>
          <w:bCs/>
          <w:color w:val="auto"/>
          <w:sz w:val="18"/>
          <w:szCs w:val="18"/>
        </w:rPr>
        <w:t>po sylwetce, po twarzy (jeśli dopuszczalne),</w:t>
      </w:r>
    </w:p>
    <w:p w14:paraId="12CB4EF2" w14:textId="77777777" w:rsidR="00F2346F" w:rsidRPr="00412E65" w:rsidRDefault="00F2346F" w:rsidP="00F2346F">
      <w:pPr>
        <w:pStyle w:val="IIpoziom"/>
        <w:numPr>
          <w:ilvl w:val="0"/>
          <w:numId w:val="45"/>
        </w:numPr>
        <w:rPr>
          <w:b w:val="0"/>
          <w:bCs/>
          <w:color w:val="auto"/>
          <w:sz w:val="18"/>
          <w:szCs w:val="18"/>
        </w:rPr>
      </w:pPr>
      <w:r w:rsidRPr="00412E65">
        <w:rPr>
          <w:b w:val="0"/>
          <w:bCs/>
          <w:color w:val="auto"/>
          <w:sz w:val="18"/>
          <w:szCs w:val="18"/>
        </w:rPr>
        <w:t>po pojeździe,</w:t>
      </w:r>
    </w:p>
    <w:p w14:paraId="1CA04872" w14:textId="77777777" w:rsidR="00F2346F" w:rsidRPr="00412E65" w:rsidRDefault="00F2346F" w:rsidP="00F2346F">
      <w:pPr>
        <w:pStyle w:val="IIpoziom"/>
        <w:numPr>
          <w:ilvl w:val="0"/>
          <w:numId w:val="45"/>
        </w:numPr>
        <w:rPr>
          <w:b w:val="0"/>
          <w:bCs/>
          <w:color w:val="auto"/>
          <w:sz w:val="18"/>
          <w:szCs w:val="18"/>
        </w:rPr>
      </w:pPr>
      <w:r w:rsidRPr="00412E65">
        <w:rPr>
          <w:b w:val="0"/>
          <w:bCs/>
          <w:color w:val="auto"/>
          <w:sz w:val="18"/>
          <w:szCs w:val="18"/>
        </w:rPr>
        <w:lastRenderedPageBreak/>
        <w:t>alarmy AI z filtracją fałszywych alarmów (listki, deszcz, owady).</w:t>
      </w:r>
    </w:p>
    <w:p w14:paraId="4C080F89" w14:textId="77777777" w:rsidR="00F2346F" w:rsidRPr="00412E65" w:rsidRDefault="00F2346F" w:rsidP="004064A4">
      <w:pPr>
        <w:pStyle w:val="IIpoziom"/>
        <w:numPr>
          <w:ilvl w:val="0"/>
          <w:numId w:val="0"/>
        </w:numPr>
        <w:ind w:left="720"/>
        <w:rPr>
          <w:b w:val="0"/>
          <w:bCs/>
          <w:color w:val="auto"/>
          <w:sz w:val="18"/>
          <w:szCs w:val="18"/>
        </w:rPr>
      </w:pPr>
    </w:p>
    <w:p w14:paraId="6C48D79A" w14:textId="77777777" w:rsidR="00F2346F" w:rsidRPr="00412E65" w:rsidRDefault="00F2346F" w:rsidP="004064A4">
      <w:pPr>
        <w:pStyle w:val="IIpoziom"/>
        <w:numPr>
          <w:ilvl w:val="0"/>
          <w:numId w:val="0"/>
        </w:numPr>
        <w:ind w:left="720"/>
        <w:rPr>
          <w:b w:val="0"/>
          <w:bCs/>
          <w:color w:val="auto"/>
          <w:sz w:val="18"/>
          <w:szCs w:val="18"/>
        </w:rPr>
      </w:pPr>
      <w:r w:rsidRPr="00412E65">
        <w:rPr>
          <w:b w:val="0"/>
          <w:bCs/>
          <w:color w:val="auto"/>
          <w:sz w:val="18"/>
          <w:szCs w:val="18"/>
        </w:rPr>
        <w:t>6.6 Sieć i protokoły</w:t>
      </w:r>
    </w:p>
    <w:p w14:paraId="4184312C" w14:textId="77777777" w:rsidR="00F2346F" w:rsidRPr="00412E65" w:rsidRDefault="00F2346F" w:rsidP="004064A4">
      <w:pPr>
        <w:pStyle w:val="IIpoziom"/>
        <w:numPr>
          <w:ilvl w:val="0"/>
          <w:numId w:val="0"/>
        </w:numPr>
        <w:ind w:left="720"/>
        <w:rPr>
          <w:b w:val="0"/>
          <w:bCs/>
          <w:color w:val="auto"/>
          <w:sz w:val="18"/>
          <w:szCs w:val="18"/>
        </w:rPr>
      </w:pPr>
    </w:p>
    <w:p w14:paraId="075F3323" w14:textId="77777777" w:rsidR="00F2346F" w:rsidRPr="00412E65" w:rsidRDefault="00F2346F" w:rsidP="00F2346F">
      <w:pPr>
        <w:pStyle w:val="IIpoziom"/>
        <w:numPr>
          <w:ilvl w:val="0"/>
          <w:numId w:val="46"/>
        </w:numPr>
        <w:rPr>
          <w:b w:val="0"/>
          <w:bCs/>
          <w:color w:val="auto"/>
          <w:sz w:val="18"/>
          <w:szCs w:val="18"/>
        </w:rPr>
      </w:pPr>
      <w:r w:rsidRPr="00412E65">
        <w:rPr>
          <w:b w:val="0"/>
          <w:bCs/>
          <w:color w:val="auto"/>
          <w:sz w:val="18"/>
          <w:szCs w:val="18"/>
        </w:rPr>
        <w:t>sieć: RJ45 10/100/1000 Mbps, PoE++ (802.3bt) / 24 VAC,</w:t>
      </w:r>
    </w:p>
    <w:p w14:paraId="6A398A7F" w14:textId="77777777" w:rsidR="00F2346F" w:rsidRPr="00412E65" w:rsidRDefault="00F2346F" w:rsidP="00F2346F">
      <w:pPr>
        <w:pStyle w:val="IIpoziom"/>
        <w:numPr>
          <w:ilvl w:val="0"/>
          <w:numId w:val="46"/>
        </w:numPr>
        <w:rPr>
          <w:b w:val="0"/>
          <w:bCs/>
          <w:color w:val="auto"/>
          <w:sz w:val="18"/>
          <w:szCs w:val="18"/>
        </w:rPr>
      </w:pPr>
      <w:r w:rsidRPr="00412E65">
        <w:rPr>
          <w:b w:val="0"/>
          <w:bCs/>
          <w:color w:val="auto"/>
          <w:sz w:val="18"/>
          <w:szCs w:val="18"/>
        </w:rPr>
        <w:t>protokoły współczesne:</w:t>
      </w:r>
    </w:p>
    <w:p w14:paraId="3C832099" w14:textId="77777777" w:rsidR="00F2346F" w:rsidRPr="00412E65" w:rsidRDefault="00F2346F" w:rsidP="00F2346F">
      <w:pPr>
        <w:pStyle w:val="IIpoziom"/>
        <w:numPr>
          <w:ilvl w:val="0"/>
          <w:numId w:val="46"/>
        </w:numPr>
        <w:rPr>
          <w:b w:val="0"/>
          <w:bCs/>
          <w:color w:val="auto"/>
          <w:sz w:val="18"/>
          <w:szCs w:val="18"/>
        </w:rPr>
      </w:pPr>
    </w:p>
    <w:p w14:paraId="0D866E18" w14:textId="77777777" w:rsidR="00F2346F" w:rsidRPr="00412E65" w:rsidRDefault="00F2346F" w:rsidP="00F2346F">
      <w:pPr>
        <w:pStyle w:val="IIpoziom"/>
        <w:numPr>
          <w:ilvl w:val="0"/>
          <w:numId w:val="46"/>
        </w:numPr>
        <w:rPr>
          <w:b w:val="0"/>
          <w:bCs/>
          <w:color w:val="auto"/>
          <w:sz w:val="18"/>
          <w:szCs w:val="18"/>
        </w:rPr>
      </w:pPr>
      <w:r w:rsidRPr="00412E65">
        <w:rPr>
          <w:b w:val="0"/>
          <w:bCs/>
          <w:color w:val="auto"/>
          <w:sz w:val="18"/>
          <w:szCs w:val="18"/>
        </w:rPr>
        <w:t>IPv4/IPv6, HTTPS, TLS1.2/1.3, RTSP, RTP, SRTP,</w:t>
      </w:r>
    </w:p>
    <w:p w14:paraId="793A4065" w14:textId="77777777" w:rsidR="00F2346F" w:rsidRPr="00412E65" w:rsidRDefault="00F2346F" w:rsidP="00F2346F">
      <w:pPr>
        <w:pStyle w:val="IIpoziom"/>
        <w:numPr>
          <w:ilvl w:val="0"/>
          <w:numId w:val="46"/>
        </w:numPr>
        <w:rPr>
          <w:b w:val="0"/>
          <w:bCs/>
          <w:color w:val="auto"/>
          <w:sz w:val="18"/>
          <w:szCs w:val="18"/>
          <w:lang w:val="en-GB"/>
        </w:rPr>
      </w:pPr>
      <w:r w:rsidRPr="00412E65">
        <w:rPr>
          <w:b w:val="0"/>
          <w:bCs/>
          <w:color w:val="auto"/>
          <w:sz w:val="18"/>
          <w:szCs w:val="18"/>
          <w:lang w:val="en-GB"/>
        </w:rPr>
        <w:t>ONVIF Profile S/G/T,</w:t>
      </w:r>
    </w:p>
    <w:p w14:paraId="4AC54CF0" w14:textId="77777777" w:rsidR="00F2346F" w:rsidRPr="00412E65" w:rsidRDefault="00F2346F" w:rsidP="00F2346F">
      <w:pPr>
        <w:pStyle w:val="IIpoziom"/>
        <w:numPr>
          <w:ilvl w:val="0"/>
          <w:numId w:val="46"/>
        </w:numPr>
        <w:rPr>
          <w:b w:val="0"/>
          <w:bCs/>
          <w:color w:val="auto"/>
          <w:sz w:val="18"/>
          <w:szCs w:val="18"/>
          <w:lang w:val="en-GB"/>
        </w:rPr>
      </w:pPr>
      <w:r w:rsidRPr="00412E65">
        <w:rPr>
          <w:b w:val="0"/>
          <w:bCs/>
          <w:color w:val="auto"/>
          <w:sz w:val="18"/>
          <w:szCs w:val="18"/>
          <w:lang w:val="en-GB"/>
        </w:rPr>
        <w:t>QoS, UPnP, SNMP v3, NTP, SMTP, FTP/SFTP,</w:t>
      </w:r>
    </w:p>
    <w:p w14:paraId="0E2582E9" w14:textId="77777777" w:rsidR="00F2346F" w:rsidRPr="00412E65" w:rsidRDefault="00F2346F" w:rsidP="00F2346F">
      <w:pPr>
        <w:pStyle w:val="IIpoziom"/>
        <w:numPr>
          <w:ilvl w:val="0"/>
          <w:numId w:val="46"/>
        </w:numPr>
        <w:rPr>
          <w:b w:val="0"/>
          <w:bCs/>
          <w:color w:val="auto"/>
          <w:sz w:val="18"/>
          <w:szCs w:val="18"/>
        </w:rPr>
      </w:pPr>
      <w:r w:rsidRPr="00412E65">
        <w:rPr>
          <w:b w:val="0"/>
          <w:bCs/>
          <w:color w:val="auto"/>
          <w:sz w:val="18"/>
          <w:szCs w:val="18"/>
        </w:rPr>
        <w:t>wsparcie IEEE 802.1X (autoryzacja sieciowa).</w:t>
      </w:r>
    </w:p>
    <w:p w14:paraId="4DE64FF2" w14:textId="77777777" w:rsidR="00F2346F" w:rsidRPr="00412E65" w:rsidRDefault="00F2346F" w:rsidP="00412E65">
      <w:pPr>
        <w:pStyle w:val="IIpoziom"/>
        <w:numPr>
          <w:ilvl w:val="0"/>
          <w:numId w:val="0"/>
        </w:numPr>
        <w:rPr>
          <w:b w:val="0"/>
          <w:bCs/>
          <w:color w:val="auto"/>
          <w:sz w:val="18"/>
          <w:szCs w:val="18"/>
        </w:rPr>
      </w:pPr>
    </w:p>
    <w:p w14:paraId="1795CA2A" w14:textId="77777777" w:rsidR="00F2346F" w:rsidRPr="00412E65" w:rsidRDefault="00F2346F" w:rsidP="004064A4">
      <w:pPr>
        <w:pStyle w:val="IIpoziom"/>
        <w:numPr>
          <w:ilvl w:val="0"/>
          <w:numId w:val="0"/>
        </w:numPr>
        <w:ind w:left="720"/>
        <w:rPr>
          <w:b w:val="0"/>
          <w:bCs/>
          <w:color w:val="auto"/>
          <w:sz w:val="18"/>
          <w:szCs w:val="18"/>
        </w:rPr>
      </w:pPr>
      <w:r w:rsidRPr="00412E65">
        <w:rPr>
          <w:b w:val="0"/>
          <w:bCs/>
          <w:color w:val="auto"/>
          <w:sz w:val="18"/>
          <w:szCs w:val="18"/>
        </w:rPr>
        <w:t>6.7 Obudowa</w:t>
      </w:r>
    </w:p>
    <w:p w14:paraId="6879592A" w14:textId="77777777" w:rsidR="00F2346F" w:rsidRPr="00412E65" w:rsidRDefault="00F2346F" w:rsidP="00F2346F">
      <w:pPr>
        <w:pStyle w:val="IIpoziom"/>
        <w:numPr>
          <w:ilvl w:val="0"/>
          <w:numId w:val="47"/>
        </w:numPr>
        <w:rPr>
          <w:b w:val="0"/>
          <w:bCs/>
          <w:color w:val="auto"/>
          <w:sz w:val="18"/>
          <w:szCs w:val="18"/>
        </w:rPr>
      </w:pPr>
      <w:r w:rsidRPr="00412E65">
        <w:rPr>
          <w:b w:val="0"/>
          <w:bCs/>
          <w:color w:val="auto"/>
          <w:sz w:val="18"/>
          <w:szCs w:val="18"/>
        </w:rPr>
        <w:t>IP66/67, IK10,</w:t>
      </w:r>
    </w:p>
    <w:p w14:paraId="125E8B09" w14:textId="77777777" w:rsidR="00F2346F" w:rsidRPr="00412E65" w:rsidRDefault="00F2346F" w:rsidP="00F2346F">
      <w:pPr>
        <w:pStyle w:val="IIpoziom"/>
        <w:numPr>
          <w:ilvl w:val="0"/>
          <w:numId w:val="47"/>
        </w:numPr>
        <w:rPr>
          <w:b w:val="0"/>
          <w:bCs/>
          <w:color w:val="auto"/>
          <w:sz w:val="18"/>
          <w:szCs w:val="18"/>
        </w:rPr>
      </w:pPr>
      <w:r w:rsidRPr="00412E65">
        <w:rPr>
          <w:b w:val="0"/>
          <w:bCs/>
          <w:color w:val="auto"/>
          <w:sz w:val="18"/>
          <w:szCs w:val="18"/>
        </w:rPr>
        <w:t>temperatura pracy –40°C do +65°C, wilgotność 0–100% RH (kondensacja),</w:t>
      </w:r>
    </w:p>
    <w:p w14:paraId="50088587" w14:textId="77777777" w:rsidR="00F2346F" w:rsidRPr="00412E65" w:rsidRDefault="00F2346F" w:rsidP="00F2346F">
      <w:pPr>
        <w:pStyle w:val="IIpoziom"/>
        <w:numPr>
          <w:ilvl w:val="0"/>
          <w:numId w:val="47"/>
        </w:numPr>
        <w:rPr>
          <w:b w:val="0"/>
          <w:bCs/>
          <w:color w:val="auto"/>
          <w:sz w:val="18"/>
          <w:szCs w:val="18"/>
        </w:rPr>
      </w:pPr>
      <w:r w:rsidRPr="00412E65">
        <w:rPr>
          <w:b w:val="0"/>
          <w:bCs/>
          <w:color w:val="auto"/>
          <w:sz w:val="18"/>
          <w:szCs w:val="18"/>
        </w:rPr>
        <w:t>korpus aluminiowy + kopuła poliwęglanowa z powłoką antyzarysowaniową.</w:t>
      </w:r>
    </w:p>
    <w:p w14:paraId="71F75ACA" w14:textId="77777777" w:rsidR="00F2346F" w:rsidRPr="00412E65" w:rsidRDefault="00F2346F" w:rsidP="00F2346F">
      <w:pPr>
        <w:pStyle w:val="IIpoziom"/>
        <w:numPr>
          <w:ilvl w:val="0"/>
          <w:numId w:val="47"/>
        </w:numPr>
        <w:rPr>
          <w:b w:val="0"/>
          <w:bCs/>
          <w:color w:val="auto"/>
          <w:sz w:val="18"/>
          <w:szCs w:val="18"/>
        </w:rPr>
      </w:pPr>
    </w:p>
    <w:p w14:paraId="3962F3EA" w14:textId="77777777" w:rsidR="00F2346F" w:rsidRPr="00412E65" w:rsidRDefault="00F2346F" w:rsidP="004064A4">
      <w:pPr>
        <w:pStyle w:val="IIpoziom"/>
        <w:numPr>
          <w:ilvl w:val="0"/>
          <w:numId w:val="0"/>
        </w:numPr>
        <w:ind w:left="720"/>
        <w:rPr>
          <w:b w:val="0"/>
          <w:bCs/>
          <w:color w:val="auto"/>
          <w:sz w:val="18"/>
          <w:szCs w:val="18"/>
        </w:rPr>
      </w:pPr>
      <w:r w:rsidRPr="00412E65">
        <w:rPr>
          <w:b w:val="0"/>
          <w:bCs/>
          <w:color w:val="auto"/>
          <w:sz w:val="18"/>
          <w:szCs w:val="18"/>
        </w:rPr>
        <w:t>6.8 Dodatkowe</w:t>
      </w:r>
    </w:p>
    <w:p w14:paraId="24342DA7" w14:textId="77777777" w:rsidR="00F2346F" w:rsidRPr="00412E65" w:rsidRDefault="00F2346F" w:rsidP="004064A4">
      <w:pPr>
        <w:pStyle w:val="IIpoziom"/>
        <w:numPr>
          <w:ilvl w:val="0"/>
          <w:numId w:val="0"/>
        </w:numPr>
        <w:ind w:left="720"/>
        <w:rPr>
          <w:b w:val="0"/>
          <w:bCs/>
          <w:color w:val="auto"/>
          <w:sz w:val="18"/>
          <w:szCs w:val="18"/>
        </w:rPr>
      </w:pPr>
    </w:p>
    <w:p w14:paraId="00C82AC0" w14:textId="77777777" w:rsidR="00F2346F" w:rsidRPr="00412E65" w:rsidRDefault="00F2346F" w:rsidP="00F2346F">
      <w:pPr>
        <w:pStyle w:val="IIpoziom"/>
        <w:numPr>
          <w:ilvl w:val="0"/>
          <w:numId w:val="48"/>
        </w:numPr>
        <w:rPr>
          <w:b w:val="0"/>
          <w:bCs/>
          <w:color w:val="auto"/>
          <w:sz w:val="18"/>
          <w:szCs w:val="18"/>
        </w:rPr>
      </w:pPr>
      <w:r w:rsidRPr="00412E65">
        <w:rPr>
          <w:b w:val="0"/>
          <w:bCs/>
          <w:color w:val="auto"/>
          <w:sz w:val="18"/>
          <w:szCs w:val="18"/>
        </w:rPr>
        <w:t>slot na kartę SDXC do 256–512 GB,</w:t>
      </w:r>
    </w:p>
    <w:p w14:paraId="1A1CBB61" w14:textId="77777777" w:rsidR="00F2346F" w:rsidRPr="00412E65" w:rsidRDefault="00F2346F" w:rsidP="00F2346F">
      <w:pPr>
        <w:pStyle w:val="IIpoziom"/>
        <w:numPr>
          <w:ilvl w:val="0"/>
          <w:numId w:val="48"/>
        </w:numPr>
        <w:rPr>
          <w:b w:val="0"/>
          <w:bCs/>
          <w:color w:val="auto"/>
          <w:sz w:val="18"/>
          <w:szCs w:val="18"/>
        </w:rPr>
      </w:pPr>
      <w:r w:rsidRPr="00412E65">
        <w:rPr>
          <w:b w:val="0"/>
          <w:bCs/>
          <w:color w:val="auto"/>
          <w:sz w:val="18"/>
          <w:szCs w:val="18"/>
        </w:rPr>
        <w:t>ochrona przepięciowa min. 6 kV.</w:t>
      </w:r>
    </w:p>
    <w:p w14:paraId="3B703EB2" w14:textId="77777777" w:rsidR="00F2346F" w:rsidRPr="00412E65" w:rsidRDefault="00F2346F" w:rsidP="00F2346F">
      <w:pPr>
        <w:pStyle w:val="IIpoziom"/>
        <w:numPr>
          <w:ilvl w:val="0"/>
          <w:numId w:val="48"/>
        </w:numPr>
        <w:rPr>
          <w:b w:val="0"/>
          <w:bCs/>
          <w:color w:val="auto"/>
          <w:sz w:val="18"/>
          <w:szCs w:val="18"/>
        </w:rPr>
      </w:pPr>
    </w:p>
    <w:p w14:paraId="5C221053" w14:textId="77777777" w:rsidR="00F2346F" w:rsidRPr="00412E65" w:rsidRDefault="00F2346F" w:rsidP="00F2346F">
      <w:pPr>
        <w:pStyle w:val="IIpoziom"/>
        <w:numPr>
          <w:ilvl w:val="0"/>
          <w:numId w:val="48"/>
        </w:numPr>
        <w:rPr>
          <w:b w:val="0"/>
          <w:bCs/>
          <w:color w:val="auto"/>
          <w:sz w:val="18"/>
          <w:szCs w:val="18"/>
        </w:rPr>
      </w:pPr>
      <w:r w:rsidRPr="00412E65">
        <w:rPr>
          <w:b w:val="0"/>
          <w:bCs/>
          <w:color w:val="auto"/>
          <w:sz w:val="18"/>
          <w:szCs w:val="18"/>
        </w:rPr>
        <w:t>Parametry kamer stałopozycyjnych zewnętrznych</w:t>
      </w:r>
    </w:p>
    <w:p w14:paraId="21D91BF1" w14:textId="77777777" w:rsidR="00F2346F" w:rsidRPr="00412E65" w:rsidRDefault="00F2346F" w:rsidP="004064A4">
      <w:pPr>
        <w:pStyle w:val="IIpoziom"/>
        <w:numPr>
          <w:ilvl w:val="0"/>
          <w:numId w:val="0"/>
        </w:numPr>
        <w:ind w:left="720"/>
        <w:rPr>
          <w:b w:val="0"/>
          <w:bCs/>
          <w:color w:val="auto"/>
          <w:sz w:val="18"/>
          <w:szCs w:val="18"/>
        </w:rPr>
      </w:pPr>
      <w:r w:rsidRPr="00412E65">
        <w:rPr>
          <w:b w:val="0"/>
          <w:bCs/>
          <w:color w:val="auto"/>
          <w:sz w:val="18"/>
          <w:szCs w:val="18"/>
        </w:rPr>
        <w:t>7.1 Przetwornik i obrazy</w:t>
      </w:r>
    </w:p>
    <w:p w14:paraId="2111B396" w14:textId="77777777" w:rsidR="00F2346F" w:rsidRPr="00412E65" w:rsidRDefault="00F2346F" w:rsidP="004064A4">
      <w:pPr>
        <w:pStyle w:val="IIpoziom"/>
        <w:numPr>
          <w:ilvl w:val="0"/>
          <w:numId w:val="0"/>
        </w:numPr>
        <w:ind w:left="720"/>
        <w:rPr>
          <w:b w:val="0"/>
          <w:bCs/>
          <w:color w:val="auto"/>
          <w:sz w:val="18"/>
          <w:szCs w:val="18"/>
        </w:rPr>
      </w:pPr>
    </w:p>
    <w:p w14:paraId="3F233C76" w14:textId="77777777" w:rsidR="00F2346F" w:rsidRPr="00412E65" w:rsidRDefault="00F2346F" w:rsidP="00F2346F">
      <w:pPr>
        <w:pStyle w:val="IIpoziom"/>
        <w:numPr>
          <w:ilvl w:val="0"/>
          <w:numId w:val="49"/>
        </w:numPr>
        <w:rPr>
          <w:b w:val="0"/>
          <w:bCs/>
          <w:color w:val="auto"/>
          <w:sz w:val="18"/>
          <w:szCs w:val="18"/>
        </w:rPr>
      </w:pPr>
      <w:r w:rsidRPr="00412E65">
        <w:rPr>
          <w:b w:val="0"/>
          <w:bCs/>
          <w:color w:val="auto"/>
          <w:sz w:val="18"/>
          <w:szCs w:val="18"/>
        </w:rPr>
        <w:t>CMOS 1/1.8” lub 1/2.8”, progresywny,</w:t>
      </w:r>
    </w:p>
    <w:p w14:paraId="45D352D5" w14:textId="77777777" w:rsidR="00F2346F" w:rsidRPr="00412E65" w:rsidRDefault="00F2346F" w:rsidP="00F2346F">
      <w:pPr>
        <w:pStyle w:val="IIpoziom"/>
        <w:numPr>
          <w:ilvl w:val="0"/>
          <w:numId w:val="49"/>
        </w:numPr>
        <w:rPr>
          <w:b w:val="0"/>
          <w:bCs/>
          <w:color w:val="auto"/>
          <w:sz w:val="18"/>
          <w:szCs w:val="18"/>
        </w:rPr>
      </w:pPr>
      <w:r w:rsidRPr="00412E65">
        <w:rPr>
          <w:b w:val="0"/>
          <w:bCs/>
          <w:color w:val="auto"/>
          <w:sz w:val="18"/>
          <w:szCs w:val="18"/>
        </w:rPr>
        <w:t>rozdzielczość 8 Mpx (4K) lub wyżej,</w:t>
      </w:r>
    </w:p>
    <w:p w14:paraId="571D98A8" w14:textId="77777777" w:rsidR="00F2346F" w:rsidRPr="00412E65" w:rsidRDefault="00F2346F" w:rsidP="00F2346F">
      <w:pPr>
        <w:pStyle w:val="IIpoziom"/>
        <w:numPr>
          <w:ilvl w:val="0"/>
          <w:numId w:val="49"/>
        </w:numPr>
        <w:rPr>
          <w:b w:val="0"/>
          <w:bCs/>
          <w:color w:val="auto"/>
          <w:sz w:val="18"/>
          <w:szCs w:val="18"/>
        </w:rPr>
      </w:pPr>
      <w:r w:rsidRPr="00412E65">
        <w:rPr>
          <w:b w:val="0"/>
          <w:bCs/>
          <w:color w:val="auto"/>
          <w:sz w:val="18"/>
          <w:szCs w:val="18"/>
        </w:rPr>
        <w:t>obiektyw motozoom 2.8–12 mm, F1.4,</w:t>
      </w:r>
    </w:p>
    <w:p w14:paraId="257658B9" w14:textId="77777777" w:rsidR="00F2346F" w:rsidRPr="00412E65" w:rsidRDefault="00F2346F" w:rsidP="00F2346F">
      <w:pPr>
        <w:pStyle w:val="IIpoziom"/>
        <w:numPr>
          <w:ilvl w:val="0"/>
          <w:numId w:val="49"/>
        </w:numPr>
        <w:rPr>
          <w:b w:val="0"/>
          <w:bCs/>
          <w:color w:val="auto"/>
          <w:sz w:val="18"/>
          <w:szCs w:val="18"/>
        </w:rPr>
      </w:pPr>
      <w:r w:rsidRPr="00412E65">
        <w:rPr>
          <w:b w:val="0"/>
          <w:bCs/>
          <w:color w:val="auto"/>
          <w:sz w:val="18"/>
          <w:szCs w:val="18"/>
        </w:rPr>
        <w:t>kąt widzenia poziomy: ~110° – 35°.</w:t>
      </w:r>
    </w:p>
    <w:p w14:paraId="48367611" w14:textId="77777777" w:rsidR="00F2346F" w:rsidRPr="00412E65" w:rsidRDefault="00F2346F" w:rsidP="004064A4">
      <w:pPr>
        <w:pStyle w:val="IIpoziom"/>
        <w:numPr>
          <w:ilvl w:val="0"/>
          <w:numId w:val="0"/>
        </w:numPr>
        <w:ind w:left="720"/>
        <w:rPr>
          <w:b w:val="0"/>
          <w:bCs/>
          <w:color w:val="auto"/>
          <w:sz w:val="18"/>
          <w:szCs w:val="18"/>
        </w:rPr>
      </w:pPr>
    </w:p>
    <w:p w14:paraId="6C5C413D" w14:textId="77777777" w:rsidR="00F2346F" w:rsidRPr="00412E65" w:rsidRDefault="00F2346F" w:rsidP="004064A4">
      <w:pPr>
        <w:pStyle w:val="IIpoziom"/>
        <w:numPr>
          <w:ilvl w:val="0"/>
          <w:numId w:val="0"/>
        </w:numPr>
        <w:ind w:left="720"/>
        <w:rPr>
          <w:b w:val="0"/>
          <w:bCs/>
          <w:color w:val="auto"/>
          <w:sz w:val="18"/>
          <w:szCs w:val="18"/>
        </w:rPr>
      </w:pPr>
      <w:r w:rsidRPr="00412E65">
        <w:rPr>
          <w:b w:val="0"/>
          <w:bCs/>
          <w:color w:val="auto"/>
          <w:sz w:val="18"/>
          <w:szCs w:val="18"/>
        </w:rPr>
        <w:t>7.2 Tryb nocny</w:t>
      </w:r>
    </w:p>
    <w:p w14:paraId="2A3FC3E9" w14:textId="77777777" w:rsidR="00F2346F" w:rsidRPr="00412E65" w:rsidRDefault="00F2346F" w:rsidP="004064A4">
      <w:pPr>
        <w:pStyle w:val="IIpoziom"/>
        <w:numPr>
          <w:ilvl w:val="0"/>
          <w:numId w:val="0"/>
        </w:numPr>
        <w:ind w:left="720"/>
        <w:rPr>
          <w:b w:val="0"/>
          <w:bCs/>
          <w:color w:val="auto"/>
          <w:sz w:val="18"/>
          <w:szCs w:val="18"/>
        </w:rPr>
      </w:pPr>
    </w:p>
    <w:p w14:paraId="6B4B9A22" w14:textId="77777777" w:rsidR="00F2346F" w:rsidRPr="00412E65" w:rsidRDefault="00F2346F" w:rsidP="00F2346F">
      <w:pPr>
        <w:pStyle w:val="IIpoziom"/>
        <w:numPr>
          <w:ilvl w:val="0"/>
          <w:numId w:val="50"/>
        </w:numPr>
        <w:rPr>
          <w:b w:val="0"/>
          <w:bCs/>
          <w:color w:val="auto"/>
          <w:sz w:val="18"/>
          <w:szCs w:val="18"/>
        </w:rPr>
      </w:pPr>
      <w:r w:rsidRPr="00412E65">
        <w:rPr>
          <w:b w:val="0"/>
          <w:bCs/>
          <w:color w:val="auto"/>
          <w:sz w:val="18"/>
          <w:szCs w:val="18"/>
        </w:rPr>
        <w:t>technologia kolorowego obrazu w nocy (ColorVu/Starlight),</w:t>
      </w:r>
    </w:p>
    <w:p w14:paraId="4E64F80C" w14:textId="77777777" w:rsidR="00F2346F" w:rsidRPr="00412E65" w:rsidRDefault="00F2346F" w:rsidP="00F2346F">
      <w:pPr>
        <w:pStyle w:val="IIpoziom"/>
        <w:numPr>
          <w:ilvl w:val="0"/>
          <w:numId w:val="50"/>
        </w:numPr>
        <w:rPr>
          <w:b w:val="0"/>
          <w:bCs/>
          <w:color w:val="auto"/>
          <w:sz w:val="18"/>
          <w:szCs w:val="18"/>
        </w:rPr>
      </w:pPr>
      <w:r w:rsidRPr="00412E65">
        <w:rPr>
          <w:b w:val="0"/>
          <w:bCs/>
          <w:color w:val="auto"/>
          <w:sz w:val="18"/>
          <w:szCs w:val="18"/>
        </w:rPr>
        <w:t>czułość kolor: ≤0.003 lux,</w:t>
      </w:r>
    </w:p>
    <w:p w14:paraId="128CBB34" w14:textId="77777777" w:rsidR="00F2346F" w:rsidRPr="00412E65" w:rsidRDefault="00F2346F" w:rsidP="00F2346F">
      <w:pPr>
        <w:pStyle w:val="IIpoziom"/>
        <w:numPr>
          <w:ilvl w:val="0"/>
          <w:numId w:val="50"/>
        </w:numPr>
        <w:rPr>
          <w:b w:val="0"/>
          <w:bCs/>
          <w:color w:val="auto"/>
          <w:sz w:val="18"/>
          <w:szCs w:val="18"/>
        </w:rPr>
      </w:pPr>
      <w:r w:rsidRPr="00412E65">
        <w:rPr>
          <w:b w:val="0"/>
          <w:bCs/>
          <w:color w:val="auto"/>
          <w:sz w:val="18"/>
          <w:szCs w:val="18"/>
        </w:rPr>
        <w:t>IR min. 60–80 m.</w:t>
      </w:r>
    </w:p>
    <w:p w14:paraId="3BF6815F" w14:textId="77777777" w:rsidR="00F2346F" w:rsidRPr="00412E65" w:rsidRDefault="00F2346F" w:rsidP="004064A4">
      <w:pPr>
        <w:pStyle w:val="IIpoziom"/>
        <w:numPr>
          <w:ilvl w:val="0"/>
          <w:numId w:val="0"/>
        </w:numPr>
        <w:ind w:left="720"/>
        <w:rPr>
          <w:b w:val="0"/>
          <w:bCs/>
          <w:color w:val="auto"/>
          <w:sz w:val="18"/>
          <w:szCs w:val="18"/>
        </w:rPr>
      </w:pPr>
    </w:p>
    <w:p w14:paraId="7ACDFE49" w14:textId="77777777" w:rsidR="00F2346F" w:rsidRPr="00412E65" w:rsidRDefault="00F2346F" w:rsidP="004064A4">
      <w:pPr>
        <w:pStyle w:val="IIpoziom"/>
        <w:numPr>
          <w:ilvl w:val="0"/>
          <w:numId w:val="0"/>
        </w:numPr>
        <w:ind w:left="720"/>
        <w:rPr>
          <w:b w:val="0"/>
          <w:bCs/>
          <w:color w:val="auto"/>
          <w:sz w:val="18"/>
          <w:szCs w:val="18"/>
        </w:rPr>
      </w:pPr>
      <w:r w:rsidRPr="00412E65">
        <w:rPr>
          <w:b w:val="0"/>
          <w:bCs/>
          <w:color w:val="auto"/>
          <w:sz w:val="18"/>
          <w:szCs w:val="18"/>
        </w:rPr>
        <w:t>7.3 Wideo</w:t>
      </w:r>
    </w:p>
    <w:p w14:paraId="4BA1427C" w14:textId="77777777" w:rsidR="00F2346F" w:rsidRPr="00412E65" w:rsidRDefault="00F2346F" w:rsidP="004064A4">
      <w:pPr>
        <w:pStyle w:val="IIpoziom"/>
        <w:numPr>
          <w:ilvl w:val="0"/>
          <w:numId w:val="0"/>
        </w:numPr>
        <w:ind w:left="720"/>
        <w:rPr>
          <w:b w:val="0"/>
          <w:bCs/>
          <w:color w:val="auto"/>
          <w:sz w:val="18"/>
          <w:szCs w:val="18"/>
        </w:rPr>
      </w:pPr>
    </w:p>
    <w:p w14:paraId="04807494" w14:textId="77777777" w:rsidR="00F2346F" w:rsidRPr="00412E65" w:rsidRDefault="00F2346F" w:rsidP="00F2346F">
      <w:pPr>
        <w:pStyle w:val="IIpoziom"/>
        <w:numPr>
          <w:ilvl w:val="0"/>
          <w:numId w:val="51"/>
        </w:numPr>
        <w:rPr>
          <w:b w:val="0"/>
          <w:bCs/>
          <w:color w:val="auto"/>
          <w:sz w:val="18"/>
          <w:szCs w:val="18"/>
        </w:rPr>
      </w:pPr>
      <w:r w:rsidRPr="00412E65">
        <w:rPr>
          <w:b w:val="0"/>
          <w:bCs/>
          <w:color w:val="auto"/>
          <w:sz w:val="18"/>
          <w:szCs w:val="18"/>
        </w:rPr>
        <w:t>H.265+, H.264+, AI Codec,</w:t>
      </w:r>
    </w:p>
    <w:p w14:paraId="4F0509F6" w14:textId="77777777" w:rsidR="00F2346F" w:rsidRPr="00412E65" w:rsidRDefault="00F2346F" w:rsidP="00F2346F">
      <w:pPr>
        <w:pStyle w:val="IIpoziom"/>
        <w:numPr>
          <w:ilvl w:val="0"/>
          <w:numId w:val="51"/>
        </w:numPr>
        <w:rPr>
          <w:b w:val="0"/>
          <w:bCs/>
          <w:color w:val="auto"/>
          <w:sz w:val="18"/>
          <w:szCs w:val="18"/>
        </w:rPr>
      </w:pPr>
      <w:r w:rsidRPr="00412E65">
        <w:rPr>
          <w:b w:val="0"/>
          <w:bCs/>
          <w:color w:val="auto"/>
          <w:sz w:val="18"/>
          <w:szCs w:val="18"/>
        </w:rPr>
        <w:t>4K @ 25/30 fps,</w:t>
      </w:r>
    </w:p>
    <w:p w14:paraId="0F5C050D" w14:textId="77777777" w:rsidR="00F2346F" w:rsidRPr="00412E65" w:rsidRDefault="00F2346F" w:rsidP="00F2346F">
      <w:pPr>
        <w:pStyle w:val="IIpoziom"/>
        <w:numPr>
          <w:ilvl w:val="0"/>
          <w:numId w:val="51"/>
        </w:numPr>
        <w:rPr>
          <w:b w:val="0"/>
          <w:bCs/>
          <w:color w:val="auto"/>
          <w:sz w:val="18"/>
          <w:szCs w:val="18"/>
        </w:rPr>
      </w:pPr>
      <w:r w:rsidRPr="00412E65">
        <w:rPr>
          <w:b w:val="0"/>
          <w:bCs/>
          <w:color w:val="auto"/>
          <w:sz w:val="18"/>
          <w:szCs w:val="18"/>
        </w:rPr>
        <w:t>3–4 niezależne strumienie.</w:t>
      </w:r>
    </w:p>
    <w:p w14:paraId="583A7FAA" w14:textId="77777777" w:rsidR="00F2346F" w:rsidRPr="00412E65" w:rsidRDefault="00F2346F" w:rsidP="004064A4">
      <w:pPr>
        <w:pStyle w:val="IIpoziom"/>
        <w:numPr>
          <w:ilvl w:val="0"/>
          <w:numId w:val="0"/>
        </w:numPr>
        <w:ind w:left="720"/>
        <w:rPr>
          <w:b w:val="0"/>
          <w:bCs/>
          <w:color w:val="auto"/>
          <w:sz w:val="18"/>
          <w:szCs w:val="18"/>
        </w:rPr>
      </w:pPr>
    </w:p>
    <w:p w14:paraId="57408296" w14:textId="77777777" w:rsidR="00F2346F" w:rsidRPr="00412E65" w:rsidRDefault="00F2346F" w:rsidP="004064A4">
      <w:pPr>
        <w:pStyle w:val="IIpoziom"/>
        <w:numPr>
          <w:ilvl w:val="0"/>
          <w:numId w:val="0"/>
        </w:numPr>
        <w:ind w:left="720"/>
        <w:rPr>
          <w:b w:val="0"/>
          <w:bCs/>
          <w:color w:val="auto"/>
          <w:sz w:val="18"/>
          <w:szCs w:val="18"/>
        </w:rPr>
      </w:pPr>
      <w:r w:rsidRPr="00412E65">
        <w:rPr>
          <w:b w:val="0"/>
          <w:bCs/>
          <w:color w:val="auto"/>
          <w:sz w:val="18"/>
          <w:szCs w:val="18"/>
        </w:rPr>
        <w:lastRenderedPageBreak/>
        <w:t>7.4 Funkcje AI</w:t>
      </w:r>
    </w:p>
    <w:p w14:paraId="5429CE82" w14:textId="77777777" w:rsidR="00F2346F" w:rsidRPr="00412E65" w:rsidRDefault="00F2346F" w:rsidP="00F2346F">
      <w:pPr>
        <w:pStyle w:val="IIpoziom"/>
        <w:numPr>
          <w:ilvl w:val="0"/>
          <w:numId w:val="52"/>
        </w:numPr>
        <w:rPr>
          <w:b w:val="0"/>
          <w:bCs/>
          <w:color w:val="auto"/>
          <w:sz w:val="18"/>
          <w:szCs w:val="18"/>
        </w:rPr>
      </w:pPr>
      <w:r w:rsidRPr="00412E65">
        <w:rPr>
          <w:b w:val="0"/>
          <w:bCs/>
          <w:color w:val="auto"/>
          <w:sz w:val="18"/>
          <w:szCs w:val="18"/>
        </w:rPr>
        <w:t>detekcja człowieka/pojazdu,</w:t>
      </w:r>
    </w:p>
    <w:p w14:paraId="62E43507" w14:textId="77777777" w:rsidR="00F2346F" w:rsidRPr="00412E65" w:rsidRDefault="00F2346F" w:rsidP="00F2346F">
      <w:pPr>
        <w:pStyle w:val="IIpoziom"/>
        <w:numPr>
          <w:ilvl w:val="0"/>
          <w:numId w:val="52"/>
        </w:numPr>
        <w:rPr>
          <w:b w:val="0"/>
          <w:bCs/>
          <w:color w:val="auto"/>
          <w:sz w:val="18"/>
          <w:szCs w:val="18"/>
        </w:rPr>
      </w:pPr>
      <w:r w:rsidRPr="00412E65">
        <w:rPr>
          <w:b w:val="0"/>
          <w:bCs/>
          <w:color w:val="auto"/>
          <w:sz w:val="18"/>
          <w:szCs w:val="18"/>
        </w:rPr>
        <w:t>wykrywanie wtargnięcia, przekroczenia linii,</w:t>
      </w:r>
    </w:p>
    <w:p w14:paraId="67D34BA5" w14:textId="77777777" w:rsidR="00F2346F" w:rsidRPr="00412E65" w:rsidRDefault="00F2346F" w:rsidP="00F2346F">
      <w:pPr>
        <w:pStyle w:val="IIpoziom"/>
        <w:numPr>
          <w:ilvl w:val="0"/>
          <w:numId w:val="52"/>
        </w:numPr>
        <w:rPr>
          <w:b w:val="0"/>
          <w:bCs/>
          <w:color w:val="auto"/>
          <w:sz w:val="18"/>
          <w:szCs w:val="18"/>
        </w:rPr>
      </w:pPr>
      <w:r w:rsidRPr="00412E65">
        <w:rPr>
          <w:b w:val="0"/>
          <w:bCs/>
          <w:color w:val="auto"/>
          <w:sz w:val="18"/>
          <w:szCs w:val="18"/>
        </w:rPr>
        <w:t>detekcja sabotażu,</w:t>
      </w:r>
    </w:p>
    <w:p w14:paraId="07F005E7" w14:textId="3F9479F0" w:rsidR="00F2346F" w:rsidRPr="00412E65" w:rsidRDefault="00F2346F" w:rsidP="004064A4">
      <w:pPr>
        <w:pStyle w:val="IIpoziom"/>
        <w:numPr>
          <w:ilvl w:val="0"/>
          <w:numId w:val="52"/>
        </w:numPr>
        <w:rPr>
          <w:b w:val="0"/>
          <w:bCs/>
          <w:color w:val="auto"/>
          <w:sz w:val="18"/>
          <w:szCs w:val="18"/>
        </w:rPr>
      </w:pPr>
      <w:r w:rsidRPr="00412E65">
        <w:rPr>
          <w:b w:val="0"/>
          <w:bCs/>
          <w:color w:val="auto"/>
          <w:sz w:val="18"/>
          <w:szCs w:val="18"/>
        </w:rPr>
        <w:t>rozpoznawanie dźwięków (hałas, zbicie szkła – opcjonalnie).</w:t>
      </w:r>
    </w:p>
    <w:p w14:paraId="2DE7124D" w14:textId="4FDEE839" w:rsidR="00F2346F" w:rsidRPr="00412E65" w:rsidRDefault="00F2346F" w:rsidP="004064A4">
      <w:pPr>
        <w:pStyle w:val="IIpoziom"/>
        <w:numPr>
          <w:ilvl w:val="0"/>
          <w:numId w:val="0"/>
        </w:numPr>
        <w:ind w:left="720"/>
        <w:rPr>
          <w:b w:val="0"/>
          <w:bCs/>
          <w:color w:val="auto"/>
          <w:sz w:val="18"/>
          <w:szCs w:val="18"/>
        </w:rPr>
      </w:pPr>
      <w:r w:rsidRPr="00412E65">
        <w:rPr>
          <w:b w:val="0"/>
          <w:bCs/>
          <w:color w:val="auto"/>
          <w:sz w:val="18"/>
          <w:szCs w:val="18"/>
        </w:rPr>
        <w:t>7.5 Mechanika</w:t>
      </w:r>
    </w:p>
    <w:p w14:paraId="14B5E174" w14:textId="77777777" w:rsidR="00F2346F" w:rsidRPr="00412E65" w:rsidRDefault="00F2346F" w:rsidP="00F2346F">
      <w:pPr>
        <w:pStyle w:val="IIpoziom"/>
        <w:numPr>
          <w:ilvl w:val="0"/>
          <w:numId w:val="53"/>
        </w:numPr>
        <w:rPr>
          <w:b w:val="0"/>
          <w:bCs/>
          <w:color w:val="auto"/>
          <w:sz w:val="18"/>
          <w:szCs w:val="18"/>
        </w:rPr>
      </w:pPr>
      <w:r w:rsidRPr="00412E65">
        <w:rPr>
          <w:b w:val="0"/>
          <w:bCs/>
          <w:color w:val="auto"/>
          <w:sz w:val="18"/>
          <w:szCs w:val="18"/>
        </w:rPr>
        <w:t>obudowa IP67, IK10,</w:t>
      </w:r>
    </w:p>
    <w:p w14:paraId="2096CB93" w14:textId="77777777" w:rsidR="00F2346F" w:rsidRPr="00412E65" w:rsidRDefault="00F2346F" w:rsidP="00F2346F">
      <w:pPr>
        <w:pStyle w:val="IIpoziom"/>
        <w:numPr>
          <w:ilvl w:val="0"/>
          <w:numId w:val="53"/>
        </w:numPr>
        <w:rPr>
          <w:b w:val="0"/>
          <w:bCs/>
          <w:color w:val="auto"/>
          <w:sz w:val="18"/>
          <w:szCs w:val="18"/>
        </w:rPr>
      </w:pPr>
      <w:r w:rsidRPr="00412E65">
        <w:rPr>
          <w:b w:val="0"/>
          <w:bCs/>
          <w:color w:val="auto"/>
          <w:sz w:val="18"/>
          <w:szCs w:val="18"/>
        </w:rPr>
        <w:t>temperatura pracy –40°C do +60°C,</w:t>
      </w:r>
    </w:p>
    <w:p w14:paraId="540C953A" w14:textId="77777777" w:rsidR="00F2346F" w:rsidRPr="00412E65" w:rsidRDefault="00F2346F" w:rsidP="00F2346F">
      <w:pPr>
        <w:pStyle w:val="IIpoziom"/>
        <w:numPr>
          <w:ilvl w:val="0"/>
          <w:numId w:val="53"/>
        </w:numPr>
        <w:rPr>
          <w:b w:val="0"/>
          <w:bCs/>
          <w:color w:val="auto"/>
          <w:sz w:val="18"/>
          <w:szCs w:val="18"/>
        </w:rPr>
      </w:pPr>
      <w:r w:rsidRPr="00412E65">
        <w:rPr>
          <w:b w:val="0"/>
          <w:bCs/>
          <w:color w:val="auto"/>
          <w:sz w:val="18"/>
          <w:szCs w:val="18"/>
        </w:rPr>
        <w:t>PoE (802.3af/at).</w:t>
      </w:r>
    </w:p>
    <w:p w14:paraId="01C5AF36" w14:textId="77777777" w:rsidR="00F2346F" w:rsidRPr="00412E65" w:rsidRDefault="00F2346F" w:rsidP="00F2346F">
      <w:pPr>
        <w:pStyle w:val="IIpoziom"/>
        <w:numPr>
          <w:ilvl w:val="0"/>
          <w:numId w:val="0"/>
        </w:numPr>
        <w:ind w:left="720"/>
        <w:rPr>
          <w:b w:val="0"/>
          <w:bCs/>
          <w:color w:val="auto"/>
          <w:sz w:val="18"/>
          <w:szCs w:val="18"/>
        </w:rPr>
      </w:pPr>
    </w:p>
    <w:p w14:paraId="17DF55A1" w14:textId="77777777" w:rsidR="00F2346F" w:rsidRPr="00412E65" w:rsidRDefault="00F2346F" w:rsidP="00F2346F">
      <w:pPr>
        <w:pStyle w:val="IIpoziom"/>
        <w:numPr>
          <w:ilvl w:val="0"/>
          <w:numId w:val="0"/>
        </w:numPr>
        <w:ind w:left="720"/>
        <w:rPr>
          <w:b w:val="0"/>
          <w:bCs/>
          <w:color w:val="auto"/>
          <w:sz w:val="18"/>
          <w:szCs w:val="18"/>
        </w:rPr>
      </w:pPr>
      <w:r w:rsidRPr="00412E65">
        <w:rPr>
          <w:b w:val="0"/>
          <w:bCs/>
          <w:color w:val="auto"/>
          <w:sz w:val="18"/>
          <w:szCs w:val="18"/>
        </w:rPr>
        <w:t>7.6 Sieć</w:t>
      </w:r>
    </w:p>
    <w:p w14:paraId="6DE4BF01" w14:textId="77777777" w:rsidR="00F2346F" w:rsidRPr="00412E65" w:rsidRDefault="00F2346F" w:rsidP="00F2346F">
      <w:pPr>
        <w:pStyle w:val="IIpoziom"/>
        <w:numPr>
          <w:ilvl w:val="0"/>
          <w:numId w:val="0"/>
        </w:numPr>
        <w:ind w:left="720"/>
        <w:rPr>
          <w:b w:val="0"/>
          <w:bCs/>
          <w:color w:val="auto"/>
          <w:sz w:val="18"/>
          <w:szCs w:val="18"/>
        </w:rPr>
      </w:pPr>
    </w:p>
    <w:p w14:paraId="7B807F13" w14:textId="77777777" w:rsidR="00F2346F" w:rsidRPr="00412E65" w:rsidRDefault="00F2346F" w:rsidP="00F2346F">
      <w:pPr>
        <w:pStyle w:val="IIpoziom"/>
        <w:numPr>
          <w:ilvl w:val="0"/>
          <w:numId w:val="54"/>
        </w:numPr>
        <w:rPr>
          <w:b w:val="0"/>
          <w:bCs/>
          <w:color w:val="auto"/>
          <w:sz w:val="18"/>
          <w:szCs w:val="18"/>
        </w:rPr>
      </w:pPr>
      <w:r w:rsidRPr="00412E65">
        <w:rPr>
          <w:b w:val="0"/>
          <w:bCs/>
          <w:color w:val="auto"/>
          <w:sz w:val="18"/>
          <w:szCs w:val="18"/>
        </w:rPr>
        <w:t>Gigabit Ethernet,</w:t>
      </w:r>
    </w:p>
    <w:p w14:paraId="0B97E388" w14:textId="77777777" w:rsidR="00F2346F" w:rsidRPr="00412E65" w:rsidRDefault="00F2346F" w:rsidP="00F2346F">
      <w:pPr>
        <w:pStyle w:val="IIpoziom"/>
        <w:numPr>
          <w:ilvl w:val="0"/>
          <w:numId w:val="54"/>
        </w:numPr>
        <w:rPr>
          <w:b w:val="0"/>
          <w:bCs/>
          <w:color w:val="auto"/>
          <w:sz w:val="18"/>
          <w:szCs w:val="18"/>
          <w:lang w:val="en-GB"/>
        </w:rPr>
      </w:pPr>
      <w:r w:rsidRPr="00412E65">
        <w:rPr>
          <w:b w:val="0"/>
          <w:bCs/>
          <w:color w:val="auto"/>
          <w:sz w:val="18"/>
          <w:szCs w:val="18"/>
          <w:lang w:val="en-GB"/>
        </w:rPr>
        <w:t>ONVIF S/G/T, 802.1X, TLS 1.2/1.3,</w:t>
      </w:r>
    </w:p>
    <w:p w14:paraId="5D0093F9" w14:textId="77777777" w:rsidR="00F2346F" w:rsidRPr="00412E65" w:rsidRDefault="00F2346F" w:rsidP="00F2346F">
      <w:pPr>
        <w:pStyle w:val="IIpoziom"/>
        <w:numPr>
          <w:ilvl w:val="0"/>
          <w:numId w:val="54"/>
        </w:numPr>
        <w:rPr>
          <w:b w:val="0"/>
          <w:bCs/>
          <w:color w:val="auto"/>
          <w:sz w:val="18"/>
          <w:szCs w:val="18"/>
        </w:rPr>
      </w:pPr>
      <w:r w:rsidRPr="00412E65">
        <w:rPr>
          <w:b w:val="0"/>
          <w:bCs/>
          <w:color w:val="auto"/>
          <w:sz w:val="18"/>
          <w:szCs w:val="18"/>
        </w:rPr>
        <w:t>slot SDXC do 256 GB.</w:t>
      </w:r>
    </w:p>
    <w:p w14:paraId="5BF05CFD" w14:textId="77777777" w:rsidR="00F2346F" w:rsidRPr="00412E65" w:rsidRDefault="00F2346F" w:rsidP="00F2346F">
      <w:pPr>
        <w:pStyle w:val="IIpoziom"/>
        <w:numPr>
          <w:ilvl w:val="0"/>
          <w:numId w:val="0"/>
        </w:numPr>
        <w:ind w:left="720"/>
        <w:rPr>
          <w:b w:val="0"/>
          <w:bCs/>
          <w:color w:val="auto"/>
          <w:sz w:val="18"/>
          <w:szCs w:val="18"/>
        </w:rPr>
      </w:pPr>
      <w:r w:rsidRPr="00412E65">
        <w:rPr>
          <w:b w:val="0"/>
          <w:bCs/>
          <w:color w:val="auto"/>
          <w:sz w:val="18"/>
          <w:szCs w:val="18"/>
        </w:rPr>
        <w:t>Parametry kamer stałopozycyjnych wewnętrznych – kopułkowych</w:t>
      </w:r>
    </w:p>
    <w:p w14:paraId="2F2C2BEE" w14:textId="77777777" w:rsidR="00F2346F" w:rsidRPr="00412E65" w:rsidRDefault="00F2346F" w:rsidP="00F2346F">
      <w:pPr>
        <w:pStyle w:val="IIpoziom"/>
        <w:numPr>
          <w:ilvl w:val="0"/>
          <w:numId w:val="0"/>
        </w:numPr>
        <w:ind w:left="720"/>
        <w:rPr>
          <w:b w:val="0"/>
          <w:bCs/>
          <w:color w:val="auto"/>
          <w:sz w:val="18"/>
          <w:szCs w:val="18"/>
        </w:rPr>
      </w:pPr>
      <w:r w:rsidRPr="00412E65">
        <w:rPr>
          <w:b w:val="0"/>
          <w:bCs/>
          <w:color w:val="auto"/>
          <w:sz w:val="18"/>
          <w:szCs w:val="18"/>
        </w:rPr>
        <w:t>8.1 Przetwornik i obrazy</w:t>
      </w:r>
    </w:p>
    <w:p w14:paraId="4C9E1104" w14:textId="77777777" w:rsidR="00F2346F" w:rsidRPr="00412E65" w:rsidRDefault="00F2346F" w:rsidP="00F2346F">
      <w:pPr>
        <w:pStyle w:val="IIpoziom"/>
        <w:numPr>
          <w:ilvl w:val="0"/>
          <w:numId w:val="0"/>
        </w:numPr>
        <w:ind w:left="720"/>
        <w:rPr>
          <w:b w:val="0"/>
          <w:bCs/>
          <w:color w:val="auto"/>
          <w:sz w:val="18"/>
          <w:szCs w:val="18"/>
        </w:rPr>
      </w:pPr>
    </w:p>
    <w:p w14:paraId="66FFB233" w14:textId="77777777" w:rsidR="00F2346F" w:rsidRPr="00412E65" w:rsidRDefault="00F2346F" w:rsidP="00F2346F">
      <w:pPr>
        <w:pStyle w:val="IIpoziom"/>
        <w:numPr>
          <w:ilvl w:val="0"/>
          <w:numId w:val="0"/>
        </w:numPr>
        <w:ind w:left="720"/>
        <w:rPr>
          <w:b w:val="0"/>
          <w:bCs/>
          <w:color w:val="auto"/>
          <w:sz w:val="18"/>
          <w:szCs w:val="18"/>
        </w:rPr>
      </w:pPr>
      <w:r w:rsidRPr="00412E65">
        <w:rPr>
          <w:b w:val="0"/>
          <w:bCs/>
          <w:color w:val="auto"/>
          <w:sz w:val="18"/>
          <w:szCs w:val="18"/>
        </w:rPr>
        <w:t>CMOS 1/2.8”, progresywny,</w:t>
      </w:r>
    </w:p>
    <w:p w14:paraId="7A643001" w14:textId="77777777" w:rsidR="00F2346F" w:rsidRPr="00412E65" w:rsidRDefault="00F2346F" w:rsidP="00F2346F">
      <w:pPr>
        <w:pStyle w:val="IIpoziom"/>
        <w:numPr>
          <w:ilvl w:val="0"/>
          <w:numId w:val="55"/>
        </w:numPr>
        <w:rPr>
          <w:b w:val="0"/>
          <w:bCs/>
          <w:color w:val="auto"/>
          <w:sz w:val="18"/>
          <w:szCs w:val="18"/>
        </w:rPr>
      </w:pPr>
      <w:r w:rsidRPr="00412E65">
        <w:rPr>
          <w:b w:val="0"/>
          <w:bCs/>
          <w:color w:val="auto"/>
          <w:sz w:val="18"/>
          <w:szCs w:val="18"/>
        </w:rPr>
        <w:t>rozdzielczość 4K / 5 Mpx,</w:t>
      </w:r>
    </w:p>
    <w:p w14:paraId="7092A2A0" w14:textId="77777777" w:rsidR="00F2346F" w:rsidRPr="00412E65" w:rsidRDefault="00F2346F" w:rsidP="00F2346F">
      <w:pPr>
        <w:pStyle w:val="IIpoziom"/>
        <w:numPr>
          <w:ilvl w:val="0"/>
          <w:numId w:val="55"/>
        </w:numPr>
        <w:rPr>
          <w:b w:val="0"/>
          <w:bCs/>
          <w:color w:val="auto"/>
          <w:sz w:val="18"/>
          <w:szCs w:val="18"/>
        </w:rPr>
      </w:pPr>
      <w:r w:rsidRPr="00412E65">
        <w:rPr>
          <w:b w:val="0"/>
          <w:bCs/>
          <w:color w:val="auto"/>
          <w:sz w:val="18"/>
          <w:szCs w:val="18"/>
        </w:rPr>
        <w:t>obiektyw 2.8 mm – 12 mm (stałoogniskowy lub motozoom),</w:t>
      </w:r>
    </w:p>
    <w:p w14:paraId="4475D587" w14:textId="77777777" w:rsidR="00F2346F" w:rsidRPr="00412E65" w:rsidRDefault="00F2346F" w:rsidP="00F2346F">
      <w:pPr>
        <w:pStyle w:val="IIpoziom"/>
        <w:numPr>
          <w:ilvl w:val="0"/>
          <w:numId w:val="55"/>
        </w:numPr>
        <w:rPr>
          <w:b w:val="0"/>
          <w:bCs/>
          <w:color w:val="auto"/>
          <w:sz w:val="18"/>
          <w:szCs w:val="18"/>
        </w:rPr>
      </w:pPr>
      <w:r w:rsidRPr="00412E65">
        <w:rPr>
          <w:b w:val="0"/>
          <w:bCs/>
          <w:color w:val="auto"/>
          <w:sz w:val="18"/>
          <w:szCs w:val="18"/>
        </w:rPr>
        <w:t>kąt widzenia: 110° – 35°.</w:t>
      </w:r>
    </w:p>
    <w:p w14:paraId="778D6A31" w14:textId="77777777" w:rsidR="00F2346F" w:rsidRPr="00412E65" w:rsidRDefault="00F2346F" w:rsidP="00F2346F">
      <w:pPr>
        <w:pStyle w:val="IIpoziom"/>
        <w:numPr>
          <w:ilvl w:val="0"/>
          <w:numId w:val="0"/>
        </w:numPr>
        <w:ind w:left="720"/>
        <w:rPr>
          <w:b w:val="0"/>
          <w:bCs/>
          <w:color w:val="auto"/>
          <w:sz w:val="18"/>
          <w:szCs w:val="18"/>
        </w:rPr>
      </w:pPr>
    </w:p>
    <w:p w14:paraId="072FC4F4" w14:textId="77777777" w:rsidR="00F2346F" w:rsidRPr="00412E65" w:rsidRDefault="00F2346F" w:rsidP="00F2346F">
      <w:pPr>
        <w:pStyle w:val="IIpoziom"/>
        <w:numPr>
          <w:ilvl w:val="0"/>
          <w:numId w:val="0"/>
        </w:numPr>
        <w:ind w:left="720"/>
        <w:rPr>
          <w:b w:val="0"/>
          <w:bCs/>
          <w:color w:val="auto"/>
          <w:sz w:val="18"/>
          <w:szCs w:val="18"/>
        </w:rPr>
      </w:pPr>
      <w:r w:rsidRPr="00412E65">
        <w:rPr>
          <w:b w:val="0"/>
          <w:bCs/>
          <w:color w:val="auto"/>
          <w:sz w:val="18"/>
          <w:szCs w:val="18"/>
        </w:rPr>
        <w:t>8.2 Funkcje nocne</w:t>
      </w:r>
    </w:p>
    <w:p w14:paraId="4EA36E86" w14:textId="77777777" w:rsidR="00F2346F" w:rsidRPr="00412E65" w:rsidRDefault="00F2346F" w:rsidP="00F2346F">
      <w:pPr>
        <w:pStyle w:val="IIpoziom"/>
        <w:numPr>
          <w:ilvl w:val="0"/>
          <w:numId w:val="0"/>
        </w:numPr>
        <w:ind w:left="720"/>
        <w:rPr>
          <w:b w:val="0"/>
          <w:bCs/>
          <w:color w:val="auto"/>
          <w:sz w:val="18"/>
          <w:szCs w:val="18"/>
        </w:rPr>
      </w:pPr>
      <w:r w:rsidRPr="00412E65">
        <w:rPr>
          <w:b w:val="0"/>
          <w:bCs/>
          <w:color w:val="auto"/>
          <w:sz w:val="18"/>
          <w:szCs w:val="18"/>
        </w:rPr>
        <w:t>czułość kolor: ≤0.01 lux,</w:t>
      </w:r>
    </w:p>
    <w:p w14:paraId="6ED3F91F" w14:textId="77777777" w:rsidR="00F2346F" w:rsidRPr="00412E65" w:rsidRDefault="00F2346F" w:rsidP="00F2346F">
      <w:pPr>
        <w:pStyle w:val="IIpoziom"/>
        <w:numPr>
          <w:ilvl w:val="0"/>
          <w:numId w:val="0"/>
        </w:numPr>
        <w:ind w:left="720"/>
        <w:rPr>
          <w:b w:val="0"/>
          <w:bCs/>
          <w:color w:val="auto"/>
          <w:sz w:val="18"/>
          <w:szCs w:val="18"/>
        </w:rPr>
      </w:pPr>
      <w:r w:rsidRPr="00412E65">
        <w:rPr>
          <w:b w:val="0"/>
          <w:bCs/>
          <w:color w:val="auto"/>
          <w:sz w:val="18"/>
          <w:szCs w:val="18"/>
        </w:rPr>
        <w:t>IR: min. 20–30 m.</w:t>
      </w:r>
    </w:p>
    <w:p w14:paraId="5509106C" w14:textId="77777777" w:rsidR="00F2346F" w:rsidRPr="00412E65" w:rsidRDefault="00F2346F" w:rsidP="00F2346F">
      <w:pPr>
        <w:pStyle w:val="IIpoziom"/>
        <w:rPr>
          <w:b w:val="0"/>
          <w:bCs/>
          <w:color w:val="auto"/>
          <w:sz w:val="18"/>
          <w:szCs w:val="18"/>
        </w:rPr>
      </w:pPr>
    </w:p>
    <w:p w14:paraId="57C7EA4E" w14:textId="77777777" w:rsidR="00F2346F" w:rsidRPr="00412E65" w:rsidRDefault="00F2346F" w:rsidP="00F2346F">
      <w:pPr>
        <w:pStyle w:val="IIpoziom"/>
        <w:rPr>
          <w:b w:val="0"/>
          <w:bCs/>
          <w:color w:val="auto"/>
          <w:sz w:val="18"/>
          <w:szCs w:val="18"/>
        </w:rPr>
      </w:pPr>
      <w:r w:rsidRPr="00412E65">
        <w:rPr>
          <w:b w:val="0"/>
          <w:bCs/>
          <w:color w:val="auto"/>
          <w:sz w:val="18"/>
          <w:szCs w:val="18"/>
        </w:rPr>
        <w:t>8.3 Wideo</w:t>
      </w:r>
    </w:p>
    <w:p w14:paraId="2B74A1D5" w14:textId="77777777" w:rsidR="00F2346F" w:rsidRPr="00412E65" w:rsidRDefault="00F2346F" w:rsidP="00F2346F">
      <w:pPr>
        <w:pStyle w:val="IIpoziom"/>
        <w:rPr>
          <w:b w:val="0"/>
          <w:bCs/>
          <w:color w:val="auto"/>
          <w:sz w:val="18"/>
          <w:szCs w:val="18"/>
        </w:rPr>
      </w:pPr>
    </w:p>
    <w:p w14:paraId="347126A5" w14:textId="77777777" w:rsidR="00F2346F" w:rsidRPr="00412E65" w:rsidRDefault="00F2346F" w:rsidP="00F2346F">
      <w:pPr>
        <w:pStyle w:val="IIpoziom"/>
        <w:numPr>
          <w:ilvl w:val="0"/>
          <w:numId w:val="56"/>
        </w:numPr>
        <w:rPr>
          <w:b w:val="0"/>
          <w:bCs/>
          <w:color w:val="auto"/>
          <w:sz w:val="18"/>
          <w:szCs w:val="18"/>
        </w:rPr>
      </w:pPr>
      <w:r w:rsidRPr="00412E65">
        <w:rPr>
          <w:b w:val="0"/>
          <w:bCs/>
          <w:color w:val="auto"/>
          <w:sz w:val="18"/>
          <w:szCs w:val="18"/>
        </w:rPr>
        <w:t>H.265+, 25/30 fps,</w:t>
      </w:r>
    </w:p>
    <w:p w14:paraId="73E45F9B" w14:textId="77777777" w:rsidR="00F2346F" w:rsidRPr="00412E65" w:rsidRDefault="00F2346F" w:rsidP="00F2346F">
      <w:pPr>
        <w:pStyle w:val="IIpoziom"/>
        <w:numPr>
          <w:ilvl w:val="0"/>
          <w:numId w:val="56"/>
        </w:numPr>
        <w:rPr>
          <w:b w:val="0"/>
          <w:bCs/>
          <w:color w:val="auto"/>
          <w:sz w:val="18"/>
          <w:szCs w:val="18"/>
        </w:rPr>
      </w:pPr>
      <w:r w:rsidRPr="00412E65">
        <w:rPr>
          <w:b w:val="0"/>
          <w:bCs/>
          <w:color w:val="auto"/>
          <w:sz w:val="18"/>
          <w:szCs w:val="18"/>
        </w:rPr>
        <w:t>do 3 strumieni.</w:t>
      </w:r>
    </w:p>
    <w:p w14:paraId="1B34AB15" w14:textId="77777777" w:rsidR="00F2346F" w:rsidRPr="00412E65" w:rsidRDefault="00F2346F" w:rsidP="007E5A93">
      <w:pPr>
        <w:pStyle w:val="IIpoziom"/>
        <w:numPr>
          <w:ilvl w:val="0"/>
          <w:numId w:val="0"/>
        </w:numPr>
        <w:ind w:left="720"/>
        <w:rPr>
          <w:b w:val="0"/>
          <w:bCs/>
          <w:color w:val="auto"/>
          <w:sz w:val="18"/>
          <w:szCs w:val="18"/>
        </w:rPr>
      </w:pPr>
    </w:p>
    <w:p w14:paraId="4E93FC26" w14:textId="77777777" w:rsidR="00F2346F" w:rsidRPr="00412E65" w:rsidRDefault="00F2346F" w:rsidP="007E5A93">
      <w:pPr>
        <w:pStyle w:val="IIpoziom"/>
        <w:numPr>
          <w:ilvl w:val="0"/>
          <w:numId w:val="0"/>
        </w:numPr>
        <w:ind w:left="720"/>
        <w:rPr>
          <w:b w:val="0"/>
          <w:bCs/>
          <w:color w:val="auto"/>
          <w:sz w:val="18"/>
          <w:szCs w:val="18"/>
        </w:rPr>
      </w:pPr>
      <w:r w:rsidRPr="00412E65">
        <w:rPr>
          <w:b w:val="0"/>
          <w:bCs/>
          <w:color w:val="auto"/>
          <w:sz w:val="18"/>
          <w:szCs w:val="18"/>
        </w:rPr>
        <w:t>8.4 AI</w:t>
      </w:r>
    </w:p>
    <w:p w14:paraId="1E3D2E80" w14:textId="77777777" w:rsidR="00F2346F" w:rsidRPr="00412E65" w:rsidRDefault="00F2346F" w:rsidP="007E5A93">
      <w:pPr>
        <w:pStyle w:val="IIpoziom"/>
        <w:numPr>
          <w:ilvl w:val="0"/>
          <w:numId w:val="0"/>
        </w:numPr>
        <w:ind w:left="720"/>
        <w:rPr>
          <w:b w:val="0"/>
          <w:bCs/>
          <w:color w:val="auto"/>
          <w:sz w:val="18"/>
          <w:szCs w:val="18"/>
        </w:rPr>
      </w:pPr>
    </w:p>
    <w:p w14:paraId="2C2D9F2C" w14:textId="77777777" w:rsidR="00F2346F" w:rsidRPr="00412E65" w:rsidRDefault="00F2346F" w:rsidP="00F2346F">
      <w:pPr>
        <w:pStyle w:val="IIpoziom"/>
        <w:numPr>
          <w:ilvl w:val="0"/>
          <w:numId w:val="59"/>
        </w:numPr>
        <w:rPr>
          <w:b w:val="0"/>
          <w:bCs/>
          <w:color w:val="auto"/>
          <w:sz w:val="18"/>
          <w:szCs w:val="18"/>
        </w:rPr>
      </w:pPr>
      <w:r w:rsidRPr="00412E65">
        <w:rPr>
          <w:b w:val="0"/>
          <w:bCs/>
          <w:color w:val="auto"/>
          <w:sz w:val="18"/>
          <w:szCs w:val="18"/>
        </w:rPr>
        <w:t>detekcja człowieka, pojazdu, sabotażu,</w:t>
      </w:r>
    </w:p>
    <w:p w14:paraId="6D401713" w14:textId="77777777" w:rsidR="00F2346F" w:rsidRPr="00412E65" w:rsidRDefault="00F2346F" w:rsidP="00F2346F">
      <w:pPr>
        <w:pStyle w:val="IIpoziom"/>
        <w:numPr>
          <w:ilvl w:val="0"/>
          <w:numId w:val="59"/>
        </w:numPr>
        <w:rPr>
          <w:b w:val="0"/>
          <w:bCs/>
          <w:color w:val="auto"/>
          <w:sz w:val="18"/>
          <w:szCs w:val="18"/>
        </w:rPr>
      </w:pPr>
      <w:r w:rsidRPr="00412E65">
        <w:rPr>
          <w:b w:val="0"/>
          <w:bCs/>
          <w:color w:val="auto"/>
          <w:sz w:val="18"/>
          <w:szCs w:val="18"/>
        </w:rPr>
        <w:t>wykrywanie kolejek (opcja),</w:t>
      </w:r>
    </w:p>
    <w:p w14:paraId="4EC227AA" w14:textId="77777777" w:rsidR="00F2346F" w:rsidRPr="00412E65" w:rsidRDefault="00F2346F" w:rsidP="00F2346F">
      <w:pPr>
        <w:pStyle w:val="IIpoziom"/>
        <w:numPr>
          <w:ilvl w:val="0"/>
          <w:numId w:val="59"/>
        </w:numPr>
        <w:rPr>
          <w:b w:val="0"/>
          <w:bCs/>
          <w:color w:val="auto"/>
          <w:sz w:val="18"/>
          <w:szCs w:val="18"/>
        </w:rPr>
      </w:pPr>
      <w:r w:rsidRPr="00412E65">
        <w:rPr>
          <w:b w:val="0"/>
          <w:bCs/>
          <w:color w:val="auto"/>
          <w:sz w:val="18"/>
          <w:szCs w:val="18"/>
        </w:rPr>
        <w:t>ochrona prywatności – min. 8–32 masek.</w:t>
      </w:r>
    </w:p>
    <w:p w14:paraId="09789707" w14:textId="77777777" w:rsidR="00F2346F" w:rsidRPr="00412E65" w:rsidRDefault="00F2346F" w:rsidP="00412E65">
      <w:pPr>
        <w:pStyle w:val="IIpoziom"/>
        <w:numPr>
          <w:ilvl w:val="0"/>
          <w:numId w:val="0"/>
        </w:numPr>
        <w:ind w:left="720" w:hanging="360"/>
        <w:rPr>
          <w:b w:val="0"/>
          <w:bCs/>
          <w:color w:val="auto"/>
          <w:sz w:val="18"/>
          <w:szCs w:val="18"/>
        </w:rPr>
      </w:pPr>
    </w:p>
    <w:p w14:paraId="72469B17" w14:textId="77777777" w:rsidR="00F2346F" w:rsidRPr="00412E65" w:rsidRDefault="00F2346F" w:rsidP="007E5A93">
      <w:pPr>
        <w:pStyle w:val="IIpoziom"/>
        <w:numPr>
          <w:ilvl w:val="0"/>
          <w:numId w:val="0"/>
        </w:numPr>
        <w:ind w:left="720"/>
        <w:rPr>
          <w:b w:val="0"/>
          <w:bCs/>
          <w:color w:val="auto"/>
          <w:sz w:val="18"/>
          <w:szCs w:val="18"/>
        </w:rPr>
      </w:pPr>
      <w:r w:rsidRPr="00412E65">
        <w:rPr>
          <w:b w:val="0"/>
          <w:bCs/>
          <w:color w:val="auto"/>
          <w:sz w:val="18"/>
          <w:szCs w:val="18"/>
        </w:rPr>
        <w:t>8.5 Obudowa i zasilanie</w:t>
      </w:r>
    </w:p>
    <w:p w14:paraId="19B8C05D" w14:textId="77777777" w:rsidR="00F2346F" w:rsidRPr="00412E65" w:rsidRDefault="00F2346F" w:rsidP="00412E65">
      <w:pPr>
        <w:pStyle w:val="IIpoziom"/>
        <w:numPr>
          <w:ilvl w:val="0"/>
          <w:numId w:val="0"/>
        </w:numPr>
        <w:ind w:left="360"/>
        <w:rPr>
          <w:b w:val="0"/>
          <w:bCs/>
          <w:color w:val="auto"/>
          <w:sz w:val="18"/>
          <w:szCs w:val="18"/>
        </w:rPr>
      </w:pPr>
    </w:p>
    <w:p w14:paraId="5FB85EC3" w14:textId="77777777" w:rsidR="00F2346F" w:rsidRPr="00412E65" w:rsidRDefault="00F2346F" w:rsidP="00F2346F">
      <w:pPr>
        <w:pStyle w:val="IIpoziom"/>
        <w:numPr>
          <w:ilvl w:val="0"/>
          <w:numId w:val="58"/>
        </w:numPr>
        <w:rPr>
          <w:b w:val="0"/>
          <w:bCs/>
          <w:color w:val="auto"/>
          <w:sz w:val="18"/>
          <w:szCs w:val="18"/>
        </w:rPr>
      </w:pPr>
      <w:r w:rsidRPr="00412E65">
        <w:rPr>
          <w:b w:val="0"/>
          <w:bCs/>
          <w:color w:val="auto"/>
          <w:sz w:val="18"/>
          <w:szCs w:val="18"/>
        </w:rPr>
        <w:t>IK10 (antywandal),</w:t>
      </w:r>
    </w:p>
    <w:p w14:paraId="3F185AC6" w14:textId="77777777" w:rsidR="00F2346F" w:rsidRPr="00412E65" w:rsidRDefault="00F2346F" w:rsidP="00F2346F">
      <w:pPr>
        <w:pStyle w:val="IIpoziom"/>
        <w:numPr>
          <w:ilvl w:val="0"/>
          <w:numId w:val="58"/>
        </w:numPr>
        <w:rPr>
          <w:b w:val="0"/>
          <w:bCs/>
          <w:color w:val="auto"/>
          <w:sz w:val="18"/>
          <w:szCs w:val="18"/>
        </w:rPr>
      </w:pPr>
      <w:r w:rsidRPr="00412E65">
        <w:rPr>
          <w:b w:val="0"/>
          <w:bCs/>
          <w:color w:val="auto"/>
          <w:sz w:val="18"/>
          <w:szCs w:val="18"/>
        </w:rPr>
        <w:t>IP42 (wewnętrzna ochrona),</w:t>
      </w:r>
    </w:p>
    <w:p w14:paraId="245F220B" w14:textId="77777777" w:rsidR="00F2346F" w:rsidRPr="00412E65" w:rsidRDefault="00F2346F" w:rsidP="00F2346F">
      <w:pPr>
        <w:pStyle w:val="IIpoziom"/>
        <w:numPr>
          <w:ilvl w:val="0"/>
          <w:numId w:val="58"/>
        </w:numPr>
        <w:rPr>
          <w:b w:val="0"/>
          <w:bCs/>
          <w:color w:val="auto"/>
          <w:sz w:val="18"/>
          <w:szCs w:val="18"/>
        </w:rPr>
      </w:pPr>
      <w:r w:rsidRPr="00412E65">
        <w:rPr>
          <w:b w:val="0"/>
          <w:bCs/>
          <w:color w:val="auto"/>
          <w:sz w:val="18"/>
          <w:szCs w:val="18"/>
        </w:rPr>
        <w:lastRenderedPageBreak/>
        <w:t>PoE 802.3af/at,</w:t>
      </w:r>
    </w:p>
    <w:p w14:paraId="70A9B7BD" w14:textId="77777777" w:rsidR="00F2346F" w:rsidRPr="00412E65" w:rsidRDefault="00F2346F" w:rsidP="00F2346F">
      <w:pPr>
        <w:pStyle w:val="IIpoziom"/>
        <w:numPr>
          <w:ilvl w:val="0"/>
          <w:numId w:val="58"/>
        </w:numPr>
        <w:rPr>
          <w:b w:val="0"/>
          <w:bCs/>
          <w:color w:val="auto"/>
          <w:sz w:val="18"/>
          <w:szCs w:val="18"/>
        </w:rPr>
      </w:pPr>
      <w:r w:rsidRPr="00412E65">
        <w:rPr>
          <w:b w:val="0"/>
          <w:bCs/>
          <w:color w:val="auto"/>
          <w:sz w:val="18"/>
          <w:szCs w:val="18"/>
        </w:rPr>
        <w:t>slot SDXC do 256 GB.</w:t>
      </w:r>
    </w:p>
    <w:p w14:paraId="39FAD342" w14:textId="77777777" w:rsidR="00F2346F" w:rsidRPr="00412E65" w:rsidRDefault="00F2346F" w:rsidP="007E5A93">
      <w:pPr>
        <w:pStyle w:val="IIpoziom"/>
        <w:numPr>
          <w:ilvl w:val="0"/>
          <w:numId w:val="0"/>
        </w:numPr>
        <w:ind w:left="720"/>
        <w:rPr>
          <w:b w:val="0"/>
          <w:bCs/>
          <w:color w:val="auto"/>
          <w:sz w:val="18"/>
          <w:szCs w:val="18"/>
        </w:rPr>
      </w:pPr>
    </w:p>
    <w:p w14:paraId="66875FB8" w14:textId="77777777" w:rsidR="00F2346F" w:rsidRPr="00412E65" w:rsidRDefault="00F2346F" w:rsidP="007E5A93">
      <w:pPr>
        <w:pStyle w:val="IIpoziom"/>
        <w:numPr>
          <w:ilvl w:val="0"/>
          <w:numId w:val="0"/>
        </w:numPr>
        <w:ind w:left="720"/>
        <w:rPr>
          <w:b w:val="0"/>
          <w:bCs/>
          <w:color w:val="auto"/>
          <w:sz w:val="18"/>
          <w:szCs w:val="18"/>
        </w:rPr>
      </w:pPr>
      <w:r w:rsidRPr="00412E65">
        <w:rPr>
          <w:b w:val="0"/>
          <w:bCs/>
          <w:color w:val="auto"/>
          <w:sz w:val="18"/>
          <w:szCs w:val="18"/>
        </w:rPr>
        <w:t>8.6 Sieć</w:t>
      </w:r>
    </w:p>
    <w:p w14:paraId="72700064" w14:textId="77777777" w:rsidR="00F2346F" w:rsidRPr="00412E65" w:rsidRDefault="00F2346F" w:rsidP="007E5A93">
      <w:pPr>
        <w:pStyle w:val="IIpoziom"/>
        <w:numPr>
          <w:ilvl w:val="0"/>
          <w:numId w:val="0"/>
        </w:numPr>
        <w:ind w:left="720"/>
        <w:rPr>
          <w:b w:val="0"/>
          <w:bCs/>
          <w:color w:val="auto"/>
          <w:sz w:val="18"/>
          <w:szCs w:val="18"/>
        </w:rPr>
      </w:pPr>
    </w:p>
    <w:p w14:paraId="4DCBE168" w14:textId="77777777" w:rsidR="00F2346F" w:rsidRPr="00412E65" w:rsidRDefault="00F2346F" w:rsidP="00F2346F">
      <w:pPr>
        <w:pStyle w:val="IIpoziom"/>
        <w:numPr>
          <w:ilvl w:val="0"/>
          <w:numId w:val="57"/>
        </w:numPr>
        <w:rPr>
          <w:b w:val="0"/>
          <w:bCs/>
          <w:color w:val="auto"/>
          <w:sz w:val="18"/>
          <w:szCs w:val="18"/>
        </w:rPr>
      </w:pPr>
      <w:r w:rsidRPr="00412E65">
        <w:rPr>
          <w:b w:val="0"/>
          <w:bCs/>
          <w:color w:val="auto"/>
          <w:sz w:val="18"/>
          <w:szCs w:val="18"/>
        </w:rPr>
        <w:t>ONVIF S/G/T,</w:t>
      </w:r>
    </w:p>
    <w:p w14:paraId="21932DF9" w14:textId="77777777" w:rsidR="00F2346F" w:rsidRPr="00412E65" w:rsidRDefault="00F2346F" w:rsidP="00F2346F">
      <w:pPr>
        <w:pStyle w:val="IIpoziom"/>
        <w:numPr>
          <w:ilvl w:val="0"/>
          <w:numId w:val="57"/>
        </w:numPr>
        <w:rPr>
          <w:b w:val="0"/>
          <w:bCs/>
          <w:color w:val="auto"/>
          <w:sz w:val="18"/>
          <w:szCs w:val="18"/>
        </w:rPr>
      </w:pPr>
      <w:r w:rsidRPr="00412E65">
        <w:rPr>
          <w:b w:val="0"/>
          <w:bCs/>
          <w:color w:val="auto"/>
          <w:sz w:val="18"/>
          <w:szCs w:val="18"/>
        </w:rPr>
        <w:t>HTTPS/TLS1.2/1.3,</w:t>
      </w:r>
    </w:p>
    <w:p w14:paraId="0DA96E3E" w14:textId="26575F1C" w:rsidR="007D7886" w:rsidRPr="00412E65" w:rsidRDefault="00F2346F" w:rsidP="00F2346F">
      <w:pPr>
        <w:pStyle w:val="IIpoziom"/>
        <w:numPr>
          <w:ilvl w:val="0"/>
          <w:numId w:val="57"/>
        </w:numPr>
        <w:rPr>
          <w:b w:val="0"/>
          <w:bCs/>
          <w:color w:val="auto"/>
          <w:sz w:val="18"/>
          <w:szCs w:val="18"/>
        </w:rPr>
      </w:pPr>
      <w:r w:rsidRPr="00412E65">
        <w:rPr>
          <w:b w:val="0"/>
          <w:bCs/>
          <w:color w:val="auto"/>
          <w:sz w:val="18"/>
          <w:szCs w:val="18"/>
        </w:rPr>
        <w:t>802.1X, SNMPv3.</w:t>
      </w:r>
    </w:p>
    <w:p w14:paraId="52447532" w14:textId="77777777" w:rsidR="007D7886" w:rsidRDefault="007D7886" w:rsidP="007D7886">
      <w:pPr>
        <w:pStyle w:val="IIpoziom"/>
        <w:numPr>
          <w:ilvl w:val="0"/>
          <w:numId w:val="0"/>
        </w:numPr>
        <w:ind w:left="720" w:hanging="360"/>
      </w:pPr>
    </w:p>
    <w:p w14:paraId="71EAA7D1" w14:textId="475FFA07" w:rsidR="004A075C" w:rsidRDefault="004A075C" w:rsidP="00C819FA">
      <w:pPr>
        <w:pStyle w:val="IIIpoziom0"/>
      </w:pPr>
    </w:p>
    <w:p w14:paraId="5234EBF8" w14:textId="77777777" w:rsidR="004A075C" w:rsidRDefault="004A075C" w:rsidP="007E5A93">
      <w:pPr>
        <w:pStyle w:val="IIpoziom"/>
        <w:numPr>
          <w:ilvl w:val="0"/>
          <w:numId w:val="0"/>
        </w:numPr>
        <w:ind w:left="720"/>
      </w:pPr>
      <w:bookmarkStart w:id="6" w:name="_Toc223286767"/>
      <w:r>
        <w:t>System sygnalizacji włamania i napadu</w:t>
      </w:r>
      <w:bookmarkEnd w:id="6"/>
    </w:p>
    <w:p w14:paraId="6630C67C" w14:textId="77777777" w:rsidR="00BE6C96" w:rsidRDefault="00BE6C96" w:rsidP="00C819FA">
      <w:pPr>
        <w:pStyle w:val="IIIpoziom0"/>
      </w:pPr>
    </w:p>
    <w:p w14:paraId="534D6A6D" w14:textId="77777777" w:rsidR="004A075C" w:rsidRPr="003A600A" w:rsidRDefault="004A075C" w:rsidP="008D68B2">
      <w:pPr>
        <w:pStyle w:val="VIpoziom"/>
        <w:numPr>
          <w:ilvl w:val="0"/>
          <w:numId w:val="22"/>
        </w:numPr>
      </w:pPr>
      <w:r w:rsidRPr="003A600A">
        <w:t xml:space="preserve">Zadaniem systemu SSWIN w zakresie stref ochrony: peryferyjnej oraz wewnętrznej obiektu jest bezpośrednie wsparcie pracowników ochrony fizycznej w realizacji zadań służbowych m.in. szybkiej identyfikacji zagrożenia i jego eliminacji po prawidłowej ocenie. </w:t>
      </w:r>
    </w:p>
    <w:p w14:paraId="5BF8AF90" w14:textId="77777777" w:rsidR="004A075C" w:rsidRPr="003A600A" w:rsidRDefault="004A075C" w:rsidP="008D68B2">
      <w:pPr>
        <w:pStyle w:val="VIpoziom"/>
      </w:pPr>
      <w:r w:rsidRPr="003A600A">
        <w:t xml:space="preserve">Jako obiekt infrastruktury krytycznej IK poszczególne budynki techniczne i administracyjne na terenie przedmiotowych obiektów należy objąć systemami włamania i napadu w stopniu zabezpieczenia 2 lub 3 w zależności od analizy ryzyka. </w:t>
      </w:r>
    </w:p>
    <w:p w14:paraId="6E740A97" w14:textId="77777777" w:rsidR="004A075C" w:rsidRPr="003A600A" w:rsidRDefault="004A075C" w:rsidP="008D68B2">
      <w:pPr>
        <w:pStyle w:val="VIpoziom"/>
      </w:pPr>
      <w:r w:rsidRPr="003A600A">
        <w:t>Jako urządzenia detekcji intruza należy zastosować następujące elementy:</w:t>
      </w:r>
    </w:p>
    <w:p w14:paraId="74C7368B" w14:textId="4FBF0DE6" w:rsidR="004A075C" w:rsidRPr="003A600A" w:rsidRDefault="004A075C" w:rsidP="00C20133">
      <w:pPr>
        <w:pStyle w:val="VIpoziom0"/>
      </w:pPr>
      <w:r w:rsidRPr="003A600A">
        <w:t>system ochrony napłotowej,</w:t>
      </w:r>
    </w:p>
    <w:p w14:paraId="19845DB9" w14:textId="56782CDB" w:rsidR="004A075C" w:rsidRPr="003A600A" w:rsidRDefault="004A075C" w:rsidP="00C20133">
      <w:pPr>
        <w:pStyle w:val="VIpoziom0"/>
      </w:pPr>
      <w:r w:rsidRPr="003A600A">
        <w:t>czujki PIR,</w:t>
      </w:r>
    </w:p>
    <w:p w14:paraId="060C32FD" w14:textId="66B53753" w:rsidR="004A075C" w:rsidRPr="003A600A" w:rsidRDefault="004A075C" w:rsidP="00C20133">
      <w:pPr>
        <w:pStyle w:val="VIpoziom0"/>
      </w:pPr>
      <w:r w:rsidRPr="003A600A">
        <w:t>czujki MW,</w:t>
      </w:r>
    </w:p>
    <w:p w14:paraId="1D0CD0E7" w14:textId="0702D553" w:rsidR="004A075C" w:rsidRPr="003A600A" w:rsidRDefault="004A075C" w:rsidP="00C20133">
      <w:pPr>
        <w:pStyle w:val="VIpoziom0"/>
      </w:pPr>
      <w:r w:rsidRPr="003A600A">
        <w:t>czujki stłuczeniowe,</w:t>
      </w:r>
    </w:p>
    <w:p w14:paraId="0FB70237" w14:textId="57CDC7C0" w:rsidR="004A075C" w:rsidRPr="003A600A" w:rsidRDefault="004A075C" w:rsidP="00C20133">
      <w:pPr>
        <w:pStyle w:val="VIpoziom0"/>
      </w:pPr>
      <w:r w:rsidRPr="003A600A">
        <w:t>piloty napadowe,</w:t>
      </w:r>
    </w:p>
    <w:p w14:paraId="7ADCB8B7" w14:textId="15AC50D4" w:rsidR="004A075C" w:rsidRPr="003A600A" w:rsidRDefault="004A075C" w:rsidP="00C20133">
      <w:pPr>
        <w:pStyle w:val="VIpoziom0"/>
      </w:pPr>
      <w:r w:rsidRPr="003A600A">
        <w:t>przyciski napadowe nożne,</w:t>
      </w:r>
    </w:p>
    <w:p w14:paraId="00A7424A" w14:textId="3CB44FB9" w:rsidR="004A075C" w:rsidRPr="003A600A" w:rsidRDefault="004A075C" w:rsidP="00C20133">
      <w:pPr>
        <w:pStyle w:val="VIpoziom0"/>
      </w:pPr>
      <w:r w:rsidRPr="003A600A">
        <w:t>bariery mikrofalowe,</w:t>
      </w:r>
    </w:p>
    <w:p w14:paraId="2BA6C376" w14:textId="03645B0F" w:rsidR="004A075C" w:rsidRPr="003A600A" w:rsidRDefault="004A075C" w:rsidP="00C20133">
      <w:pPr>
        <w:pStyle w:val="VIpoziom0"/>
      </w:pPr>
      <w:r w:rsidRPr="003A600A">
        <w:t>magnetyczne czujniki otwarcia.</w:t>
      </w:r>
    </w:p>
    <w:p w14:paraId="37A550A6" w14:textId="77777777" w:rsidR="004A075C" w:rsidRPr="003A600A" w:rsidRDefault="004A075C" w:rsidP="008D68B2">
      <w:pPr>
        <w:pStyle w:val="VIpoziom"/>
      </w:pPr>
      <w:r w:rsidRPr="003A600A">
        <w:t>Sygnalizacja alarmu włamania i napadu zrealizaować w następujący sposób:</w:t>
      </w:r>
    </w:p>
    <w:p w14:paraId="5C13B9EC" w14:textId="3A312DC4" w:rsidR="004A075C" w:rsidRPr="003A600A" w:rsidRDefault="004A075C" w:rsidP="00C20133">
      <w:pPr>
        <w:pStyle w:val="VIpoziom0"/>
      </w:pPr>
      <w:r w:rsidRPr="003A600A">
        <w:t>poprzez sygnalizatory optyczno-akustyczne,</w:t>
      </w:r>
    </w:p>
    <w:p w14:paraId="7BD06B25" w14:textId="5C25CE3E" w:rsidR="004A075C" w:rsidRPr="003A600A" w:rsidRDefault="004A075C" w:rsidP="00C20133">
      <w:pPr>
        <w:pStyle w:val="VIpoziom0"/>
      </w:pPr>
      <w:r w:rsidRPr="003A600A">
        <w:t>wizualizację w systemie SZB.</w:t>
      </w:r>
    </w:p>
    <w:p w14:paraId="05AB7789" w14:textId="77777777" w:rsidR="004A075C" w:rsidRPr="003A600A" w:rsidRDefault="004A075C" w:rsidP="008D68B2">
      <w:pPr>
        <w:pStyle w:val="VIpoziom"/>
      </w:pPr>
      <w:r w:rsidRPr="003A600A">
        <w:t>Zasterowania między SSWIN a SKD zrealizować w oparciu o:</w:t>
      </w:r>
    </w:p>
    <w:p w14:paraId="1E157772" w14:textId="154DAD9B" w:rsidR="004A075C" w:rsidRPr="00C20133" w:rsidRDefault="004A075C" w:rsidP="00C20133">
      <w:pPr>
        <w:pStyle w:val="VIpoziom0"/>
      </w:pPr>
      <w:r w:rsidRPr="00C20133">
        <w:t>min. nadzór nad sygnałami użycia przycisku awaryjnego, siłowego wejścia SKD, braku 230 VAC, awarii akumulatora i sabotażu układu zasilania SKD.</w:t>
      </w:r>
    </w:p>
    <w:p w14:paraId="38941E7D" w14:textId="77777777" w:rsidR="004A075C" w:rsidRPr="003A600A" w:rsidRDefault="004A075C" w:rsidP="008D68B2">
      <w:pPr>
        <w:pStyle w:val="VIpoziom"/>
      </w:pPr>
      <w:r w:rsidRPr="003A600A">
        <w:t>Zasterowania między SSWIN a systemem napłotowym zrealizować w oparciu o:</w:t>
      </w:r>
    </w:p>
    <w:p w14:paraId="4AC407EE" w14:textId="22EC35EB" w:rsidR="00BE6C96" w:rsidRDefault="004A075C" w:rsidP="00C819FA">
      <w:pPr>
        <w:pStyle w:val="VIpoziom0"/>
      </w:pPr>
      <w:r w:rsidRPr="003A600A">
        <w:t>min. nadzór nad sygnałami alarmu z grupy systemu napłotowego, braku 230VAC, awarii akumulatora, sabotażu układu zasilania systemu napłotowego.</w:t>
      </w:r>
    </w:p>
    <w:p w14:paraId="6E642D69" w14:textId="77777777" w:rsidR="00BE6C96" w:rsidRDefault="00BE6C96" w:rsidP="00C819FA">
      <w:pPr>
        <w:pStyle w:val="IIIpoziom0"/>
      </w:pPr>
    </w:p>
    <w:p w14:paraId="0BDAA70A" w14:textId="77777777" w:rsidR="004A075C" w:rsidRDefault="004A075C" w:rsidP="00C20133">
      <w:pPr>
        <w:pStyle w:val="IIpoziom"/>
      </w:pPr>
      <w:bookmarkStart w:id="7" w:name="_Toc223286768"/>
      <w:r>
        <w:t>Parametry techniczno-funkcjonalne systemu SSWIN</w:t>
      </w:r>
      <w:bookmarkEnd w:id="7"/>
      <w:r>
        <w:t xml:space="preserve"> </w:t>
      </w:r>
    </w:p>
    <w:p w14:paraId="0958BEA1" w14:textId="77777777" w:rsidR="00BE6C96" w:rsidRDefault="00BE6C96" w:rsidP="00C819FA">
      <w:pPr>
        <w:pStyle w:val="IIIpoziom0"/>
      </w:pPr>
    </w:p>
    <w:p w14:paraId="5E46DFD5" w14:textId="4AE58FB3" w:rsidR="004A075C" w:rsidRPr="00BE6C96" w:rsidRDefault="004A075C" w:rsidP="008D68B2">
      <w:pPr>
        <w:pStyle w:val="VIpoziom"/>
        <w:numPr>
          <w:ilvl w:val="0"/>
          <w:numId w:val="23"/>
        </w:numPr>
      </w:pPr>
      <w:r w:rsidRPr="00BE6C96">
        <w:t xml:space="preserve">centrala w 3 stopniu zabezpieczenia zgodnym z normą PN-EN50131-1 </w:t>
      </w:r>
    </w:p>
    <w:p w14:paraId="6005C6DE" w14:textId="1A76FF8F" w:rsidR="004A075C" w:rsidRPr="00BE6C96" w:rsidRDefault="004A075C" w:rsidP="008D68B2">
      <w:pPr>
        <w:pStyle w:val="VIpoziom"/>
      </w:pPr>
      <w:r w:rsidRPr="00BE6C96">
        <w:t>urządzenia detekcyjne w 2 stopniu zabezpieczenia zgodnym z normą PN-EN50131-1</w:t>
      </w:r>
    </w:p>
    <w:p w14:paraId="58AB2058" w14:textId="1DEA6A8A" w:rsidR="004A075C" w:rsidRPr="00BE6C96" w:rsidRDefault="004A075C" w:rsidP="008D68B2">
      <w:pPr>
        <w:pStyle w:val="VIpoziom"/>
      </w:pPr>
      <w:r w:rsidRPr="00BE6C96">
        <w:t>wbudowany, w pełni monitorowany zasilacz impulsowy o wydajności min. 2,5A</w:t>
      </w:r>
    </w:p>
    <w:p w14:paraId="3804A6D0" w14:textId="11477A88" w:rsidR="004A075C" w:rsidRPr="00BE6C96" w:rsidRDefault="004A075C" w:rsidP="008D68B2">
      <w:pPr>
        <w:pStyle w:val="VIpoziom"/>
      </w:pPr>
      <w:r w:rsidRPr="00BE6C96">
        <w:t>minimalna liczba linii dla całego systemu: 520</w:t>
      </w:r>
    </w:p>
    <w:p w14:paraId="2580410C" w14:textId="153D9B79" w:rsidR="004A075C" w:rsidRPr="00BE6C96" w:rsidRDefault="004A075C" w:rsidP="008D68B2">
      <w:pPr>
        <w:pStyle w:val="VIpoziom"/>
      </w:pPr>
      <w:r w:rsidRPr="00BE6C96">
        <w:t>minimalna liczba linii na płycie centrali alarmowej: 16</w:t>
      </w:r>
    </w:p>
    <w:p w14:paraId="444C27C6" w14:textId="374F1C00" w:rsidR="004A075C" w:rsidRPr="00BE6C96" w:rsidRDefault="004A075C" w:rsidP="008D68B2">
      <w:pPr>
        <w:pStyle w:val="VIpoziom"/>
      </w:pPr>
      <w:r w:rsidRPr="00BE6C96">
        <w:t>minimalna liczba wyjść 400mA na płycie centrali alarmowej: 8</w:t>
      </w:r>
    </w:p>
    <w:p w14:paraId="389EBC89" w14:textId="2611A75E" w:rsidR="004A075C" w:rsidRPr="00BE6C96" w:rsidRDefault="004A075C" w:rsidP="008D68B2">
      <w:pPr>
        <w:pStyle w:val="VIpoziom"/>
      </w:pPr>
      <w:r w:rsidRPr="00BE6C96">
        <w:t>minimalna liczba klawiatur w systemie: 32</w:t>
      </w:r>
    </w:p>
    <w:p w14:paraId="3CB392EF" w14:textId="573AF3FB" w:rsidR="004A075C" w:rsidRDefault="004A075C" w:rsidP="008D68B2">
      <w:pPr>
        <w:pStyle w:val="VIpoziom"/>
      </w:pPr>
      <w:r w:rsidRPr="00BE6C96">
        <w:t>minimalna liczba użytkowników: 999</w:t>
      </w:r>
    </w:p>
    <w:p w14:paraId="61BAFB21" w14:textId="77777777" w:rsidR="00BE6C96" w:rsidRDefault="00BE6C96" w:rsidP="008D68B2">
      <w:pPr>
        <w:pStyle w:val="VIpoziom"/>
        <w:numPr>
          <w:ilvl w:val="0"/>
          <w:numId w:val="0"/>
        </w:numPr>
        <w:ind w:left="1068"/>
      </w:pPr>
    </w:p>
    <w:p w14:paraId="14B02B90" w14:textId="77CB9370" w:rsidR="00CC1EF5" w:rsidRDefault="00A84B0A" w:rsidP="008D68B2">
      <w:pPr>
        <w:pStyle w:val="VIpoziom"/>
      </w:pPr>
      <w:r>
        <w:t>Sygnały systemu SSWiN będą wyprowadzone przez sieć LAN na stację komputerową operatora w budynku Administracji</w:t>
      </w:r>
      <w:r w:rsidR="002536A7">
        <w:t>/ portiernia nr 1. Docelowa lokalizacja zostanie wskazana na etapie projektu technicznego.</w:t>
      </w:r>
    </w:p>
    <w:p w14:paraId="71987001" w14:textId="5C3DD54F" w:rsidR="00F9020E" w:rsidRDefault="00F9020E" w:rsidP="008D68B2">
      <w:pPr>
        <w:pStyle w:val="VIpoziom"/>
      </w:pPr>
      <w:r>
        <w:lastRenderedPageBreak/>
        <w:t>Zakłada się że wdrażany system będzie objęty 24 miesięczną usługą wsparcia producenta na poziomie odpowiadającemu reżimowi „NBD on site”.</w:t>
      </w:r>
    </w:p>
    <w:p w14:paraId="38CB2D09" w14:textId="77777777" w:rsidR="00F9020E" w:rsidRDefault="00F9020E" w:rsidP="00C819FA">
      <w:pPr>
        <w:pStyle w:val="IIIpoziom0"/>
      </w:pPr>
    </w:p>
    <w:p w14:paraId="6D25A27A" w14:textId="77777777" w:rsidR="00A84B0A" w:rsidRPr="00BE6C96" w:rsidRDefault="00A84B0A" w:rsidP="00C819FA">
      <w:pPr>
        <w:pStyle w:val="IIIpoziom0"/>
      </w:pPr>
    </w:p>
    <w:p w14:paraId="20B2E511" w14:textId="0C52BBAE" w:rsidR="008160AF" w:rsidRDefault="008160AF" w:rsidP="005959BE">
      <w:pPr>
        <w:pStyle w:val="IIpoziom"/>
      </w:pPr>
      <w:bookmarkStart w:id="8" w:name="_Toc223286769"/>
      <w:r w:rsidRPr="00BE6C96">
        <w:t xml:space="preserve">System Kontroli Dostępu </w:t>
      </w:r>
      <w:r w:rsidR="00BA1809">
        <w:t>S</w:t>
      </w:r>
      <w:r w:rsidRPr="00BE6C96">
        <w:t>KD</w:t>
      </w:r>
      <w:bookmarkEnd w:id="8"/>
    </w:p>
    <w:p w14:paraId="4A4DEA5A" w14:textId="77777777" w:rsidR="00BE6C96" w:rsidRPr="00BE6C96" w:rsidRDefault="00BE6C96" w:rsidP="008160AF">
      <w:pPr>
        <w:autoSpaceDE w:val="0"/>
        <w:autoSpaceDN w:val="0"/>
        <w:adjustRightInd w:val="0"/>
        <w:jc w:val="both"/>
        <w:rPr>
          <w:rFonts w:cs="Arial"/>
          <w:b/>
          <w:szCs w:val="18"/>
        </w:rPr>
      </w:pPr>
    </w:p>
    <w:p w14:paraId="0A0A887B" w14:textId="6457D564" w:rsidR="008160AF" w:rsidRDefault="008160AF" w:rsidP="008D68B2">
      <w:pPr>
        <w:pStyle w:val="VIpoziom"/>
        <w:numPr>
          <w:ilvl w:val="0"/>
          <w:numId w:val="24"/>
        </w:numPr>
      </w:pPr>
      <w:r w:rsidRPr="00BE6C96">
        <w:t xml:space="preserve">Kontrola przejścia w obiektach infrastruktury krytycznej IK jest kluczowym elementem zabezpieczenia, porządkującym nie tylko ruch na obiekcie, wymuszając zgodne z polityką bezpieczeństwa Zakładu zachowana pracowników oraz osób nie będących pracownikami, tzn. gości, ale również stanowi środek prewencyjny przed potencjalnym zagrożeniem ze strony napastnika, intruza, gdyż stanowi środek utrudniający swobodne przemieszczanie się. </w:t>
      </w:r>
    </w:p>
    <w:p w14:paraId="18A25A89" w14:textId="76143799" w:rsidR="002E5997" w:rsidRPr="00BE6C96" w:rsidRDefault="000D4299" w:rsidP="008D68B2">
      <w:pPr>
        <w:pStyle w:val="VIpoziom"/>
      </w:pPr>
      <w:r w:rsidRPr="000D4299">
        <w:t>.  Zamawiający wymaga, aby wydajność sprzętowa, architektura systemu, przestrzeń dyskowa została tak dobrana aby kolejne etapy rozbudowy nie powodowały konieczności wymiany sprzętu lub gruntownej jego modernizacji.</w:t>
      </w:r>
      <w:r w:rsidR="002E5997">
        <w:t xml:space="preserve"> </w:t>
      </w:r>
      <w:r w:rsidRPr="000D4299">
        <w:t>Kontrolą dostępu objęte zostaną wszystkie wejścia/wyjścia w budynku.</w:t>
      </w:r>
    </w:p>
    <w:p w14:paraId="51229F37" w14:textId="77777777" w:rsidR="008160AF" w:rsidRPr="00BE6C96" w:rsidRDefault="008160AF" w:rsidP="008D68B2">
      <w:pPr>
        <w:pStyle w:val="VIpoziom"/>
      </w:pPr>
      <w:r w:rsidRPr="00BE6C96">
        <w:t>Stan każdego z wejścia objętego systemem KD zwizualizować w systemie SZB przy wykorzystaniu interfejsu programowego oraz oprogramowaniu KD na jednostkach administratorów systemu KD i SZB.</w:t>
      </w:r>
    </w:p>
    <w:p w14:paraId="3842D43A" w14:textId="686EFD5B" w:rsidR="008160AF" w:rsidRPr="00BE6C96" w:rsidRDefault="008160AF" w:rsidP="008D68B2">
      <w:pPr>
        <w:pStyle w:val="VIpoziom"/>
      </w:pPr>
      <w:r w:rsidRPr="00BE6C96">
        <w:t>Systemu kontroli dostępu zainstalować w oparciu o:</w:t>
      </w:r>
    </w:p>
    <w:p w14:paraId="76D48757" w14:textId="77777777" w:rsidR="008160AF" w:rsidRPr="00BE6C96" w:rsidRDefault="008160AF" w:rsidP="00AB1C12">
      <w:pPr>
        <w:pStyle w:val="Akapitzlist"/>
        <w:numPr>
          <w:ilvl w:val="0"/>
          <w:numId w:val="11"/>
        </w:numPr>
        <w:spacing w:line="240" w:lineRule="auto"/>
        <w:ind w:left="1560" w:hanging="426"/>
        <w:contextualSpacing/>
        <w:jc w:val="both"/>
        <w:rPr>
          <w:rFonts w:cs="Arial"/>
          <w:szCs w:val="18"/>
        </w:rPr>
      </w:pPr>
      <w:r w:rsidRPr="00BE6C96">
        <w:rPr>
          <w:rFonts w:cs="Arial"/>
          <w:szCs w:val="18"/>
        </w:rPr>
        <w:t>kontroler dostępu, obsługujący dwa przejścia, z wbudowanym zasilaczem buforowym,</w:t>
      </w:r>
    </w:p>
    <w:p w14:paraId="5258FF61" w14:textId="77777777" w:rsidR="008160AF" w:rsidRPr="00BE6C96" w:rsidRDefault="008160AF" w:rsidP="00AB1C12">
      <w:pPr>
        <w:pStyle w:val="Akapitzlist"/>
        <w:numPr>
          <w:ilvl w:val="0"/>
          <w:numId w:val="11"/>
        </w:numPr>
        <w:spacing w:line="240" w:lineRule="auto"/>
        <w:ind w:left="1560" w:hanging="426"/>
        <w:contextualSpacing/>
        <w:jc w:val="both"/>
        <w:rPr>
          <w:rFonts w:cs="Arial"/>
          <w:szCs w:val="18"/>
        </w:rPr>
      </w:pPr>
      <w:r w:rsidRPr="00BE6C96">
        <w:rPr>
          <w:rFonts w:cs="Arial"/>
          <w:szCs w:val="18"/>
        </w:rPr>
        <w:t>czytniki zbliżeniowe HID i karty, w standardzie iClass SE, czytniki muszą obsługiwać standard Mifare Desfire EV3</w:t>
      </w:r>
    </w:p>
    <w:p w14:paraId="3B49FFEF" w14:textId="77777777" w:rsidR="008160AF" w:rsidRPr="00BE6C96" w:rsidRDefault="008160AF" w:rsidP="00AB1C12">
      <w:pPr>
        <w:pStyle w:val="Akapitzlist"/>
        <w:numPr>
          <w:ilvl w:val="0"/>
          <w:numId w:val="11"/>
        </w:numPr>
        <w:spacing w:line="240" w:lineRule="auto"/>
        <w:ind w:left="1560" w:hanging="426"/>
        <w:contextualSpacing/>
        <w:jc w:val="both"/>
        <w:rPr>
          <w:rFonts w:cs="Arial"/>
          <w:szCs w:val="18"/>
        </w:rPr>
      </w:pPr>
      <w:r w:rsidRPr="00BE6C96">
        <w:rPr>
          <w:rFonts w:cs="Arial"/>
          <w:szCs w:val="18"/>
        </w:rPr>
        <w:t>akumulator 12 V,</w:t>
      </w:r>
    </w:p>
    <w:p w14:paraId="20EC498B" w14:textId="0D90B8D4" w:rsidR="008160AF" w:rsidRPr="00BE6C96" w:rsidRDefault="00AB1C12" w:rsidP="00AB1C12">
      <w:pPr>
        <w:pStyle w:val="Akapitzlist"/>
        <w:numPr>
          <w:ilvl w:val="0"/>
          <w:numId w:val="11"/>
        </w:numPr>
        <w:spacing w:line="240" w:lineRule="auto"/>
        <w:ind w:left="1560" w:hanging="426"/>
        <w:contextualSpacing/>
        <w:jc w:val="both"/>
        <w:rPr>
          <w:rFonts w:cs="Arial"/>
          <w:szCs w:val="18"/>
        </w:rPr>
      </w:pPr>
      <w:r>
        <w:rPr>
          <w:rFonts w:cs="Arial"/>
          <w:szCs w:val="18"/>
        </w:rPr>
        <w:t>klamka antypaniczna</w:t>
      </w:r>
    </w:p>
    <w:p w14:paraId="23CE2B8B" w14:textId="77777777" w:rsidR="008160AF" w:rsidRPr="00BE6C96" w:rsidRDefault="008160AF" w:rsidP="00AB1C12">
      <w:pPr>
        <w:pStyle w:val="Akapitzlist"/>
        <w:numPr>
          <w:ilvl w:val="0"/>
          <w:numId w:val="11"/>
        </w:numPr>
        <w:spacing w:line="240" w:lineRule="auto"/>
        <w:ind w:left="1560" w:hanging="426"/>
        <w:contextualSpacing/>
        <w:jc w:val="both"/>
        <w:rPr>
          <w:rFonts w:cs="Arial"/>
          <w:szCs w:val="18"/>
        </w:rPr>
      </w:pPr>
      <w:r w:rsidRPr="00BE6C96">
        <w:rPr>
          <w:rFonts w:cs="Arial"/>
          <w:szCs w:val="18"/>
        </w:rPr>
        <w:t>zwora elektromagnetyczna, z kontrolą stanu,</w:t>
      </w:r>
    </w:p>
    <w:p w14:paraId="3769495D" w14:textId="77777777" w:rsidR="008160AF" w:rsidRPr="00BE6C96" w:rsidRDefault="008160AF" w:rsidP="00AB1C12">
      <w:pPr>
        <w:pStyle w:val="Akapitzlist"/>
        <w:numPr>
          <w:ilvl w:val="0"/>
          <w:numId w:val="11"/>
        </w:numPr>
        <w:spacing w:line="240" w:lineRule="auto"/>
        <w:ind w:left="1560" w:hanging="426"/>
        <w:contextualSpacing/>
        <w:jc w:val="both"/>
        <w:rPr>
          <w:rFonts w:cs="Arial"/>
          <w:szCs w:val="18"/>
        </w:rPr>
      </w:pPr>
      <w:r w:rsidRPr="00BE6C96">
        <w:rPr>
          <w:rFonts w:cs="Arial"/>
          <w:szCs w:val="18"/>
        </w:rPr>
        <w:t>samozamykacz,</w:t>
      </w:r>
    </w:p>
    <w:p w14:paraId="5D3054C4" w14:textId="77777777" w:rsidR="008160AF" w:rsidRPr="00BE6C96" w:rsidRDefault="008160AF" w:rsidP="00AB1C12">
      <w:pPr>
        <w:pStyle w:val="Akapitzlist"/>
        <w:numPr>
          <w:ilvl w:val="0"/>
          <w:numId w:val="11"/>
        </w:numPr>
        <w:spacing w:line="240" w:lineRule="auto"/>
        <w:ind w:left="1560" w:hanging="426"/>
        <w:contextualSpacing/>
        <w:jc w:val="both"/>
        <w:rPr>
          <w:rFonts w:cs="Arial"/>
          <w:szCs w:val="18"/>
        </w:rPr>
      </w:pPr>
      <w:r w:rsidRPr="00BE6C96">
        <w:rPr>
          <w:rFonts w:cs="Arial"/>
          <w:szCs w:val="18"/>
        </w:rPr>
        <w:t>oprogramowanie zarządzające,</w:t>
      </w:r>
    </w:p>
    <w:p w14:paraId="2230D732" w14:textId="77777777" w:rsidR="008160AF" w:rsidRPr="00BE6C96" w:rsidRDefault="008160AF" w:rsidP="00AB1C12">
      <w:pPr>
        <w:pStyle w:val="Akapitzlist"/>
        <w:numPr>
          <w:ilvl w:val="0"/>
          <w:numId w:val="11"/>
        </w:numPr>
        <w:spacing w:line="240" w:lineRule="auto"/>
        <w:ind w:left="1560" w:hanging="426"/>
        <w:contextualSpacing/>
        <w:jc w:val="both"/>
        <w:rPr>
          <w:rFonts w:cs="Arial"/>
          <w:szCs w:val="18"/>
        </w:rPr>
      </w:pPr>
      <w:r w:rsidRPr="00BE6C96">
        <w:rPr>
          <w:rFonts w:cs="Arial"/>
          <w:szCs w:val="18"/>
        </w:rPr>
        <w:t>serwer (maszyna VM na zasobach Zamawiającego)</w:t>
      </w:r>
    </w:p>
    <w:p w14:paraId="46BC5388" w14:textId="77777777" w:rsidR="008160AF" w:rsidRPr="00AB1C12" w:rsidRDefault="008160AF" w:rsidP="008D68B2">
      <w:pPr>
        <w:pStyle w:val="VIpoziom"/>
      </w:pPr>
      <w:r w:rsidRPr="00AB1C12">
        <w:t>W celu uzyskania funkcjonalności rejestracji czasu pracy przy wykorzystaniu projektowanej struktury systemu kontroli dostępu należy system kontroli dostępu wyposażyć w:</w:t>
      </w:r>
    </w:p>
    <w:p w14:paraId="41DD755A" w14:textId="77777777" w:rsidR="008160AF" w:rsidRPr="00AB1C12" w:rsidRDefault="008160AF" w:rsidP="00AB1C12">
      <w:pPr>
        <w:numPr>
          <w:ilvl w:val="0"/>
          <w:numId w:val="10"/>
        </w:numPr>
        <w:ind w:left="1418"/>
        <w:jc w:val="both"/>
        <w:rPr>
          <w:rFonts w:cs="Arial"/>
          <w:szCs w:val="18"/>
        </w:rPr>
      </w:pPr>
      <w:r w:rsidRPr="00AB1C12">
        <w:rPr>
          <w:rFonts w:cs="Arial"/>
          <w:szCs w:val="18"/>
        </w:rPr>
        <w:t>rejestratory czasu pracy z wbudowanym czytnikiem HID, w standardzie iClass SE w przejściach kontrolowanych oznaczonych jako przejścia RCP,</w:t>
      </w:r>
    </w:p>
    <w:p w14:paraId="67EBDB94" w14:textId="77777777" w:rsidR="008160AF" w:rsidRPr="00AB1C12" w:rsidRDefault="008160AF" w:rsidP="00AB1C12">
      <w:pPr>
        <w:numPr>
          <w:ilvl w:val="0"/>
          <w:numId w:val="10"/>
        </w:numPr>
        <w:ind w:left="1418"/>
        <w:jc w:val="both"/>
        <w:rPr>
          <w:rFonts w:cs="Arial"/>
          <w:szCs w:val="18"/>
        </w:rPr>
      </w:pPr>
      <w:r w:rsidRPr="00AB1C12">
        <w:rPr>
          <w:rFonts w:cs="Arial"/>
          <w:szCs w:val="18"/>
        </w:rPr>
        <w:t>interfejs SAP (System Administracji Przedsiębiorstwem) dla oprogramowania zarządzającego systemu kontroli dostępu.</w:t>
      </w:r>
    </w:p>
    <w:p w14:paraId="5E53AD75" w14:textId="77777777" w:rsidR="008160AF" w:rsidRPr="00AB1C12" w:rsidRDefault="008160AF" w:rsidP="008D68B2">
      <w:pPr>
        <w:pStyle w:val="VIpoziom"/>
      </w:pPr>
      <w:r w:rsidRPr="00AB1C12">
        <w:t xml:space="preserve">W systemie kontroli dostępu należy zdefiniować przejścia objęte funkcjonalnością RCP. Baza danych systemu KD na potrzeby RCP poprzez interfejs programowy powinna generować format danych wymagany przez system SAP. </w:t>
      </w:r>
    </w:p>
    <w:p w14:paraId="2DFA1204" w14:textId="77777777" w:rsidR="006A70C9" w:rsidRDefault="008160AF" w:rsidP="008D68B2">
      <w:pPr>
        <w:pStyle w:val="VIpoziom"/>
      </w:pPr>
      <w:r w:rsidRPr="00AB1C12">
        <w:t xml:space="preserve">Systemem kontroli dostępu należy zrealizować w stopniu zabezpieczenia min. 2. </w:t>
      </w:r>
    </w:p>
    <w:p w14:paraId="4B324289" w14:textId="586A22FC" w:rsidR="008160AF" w:rsidRDefault="006A70C9" w:rsidP="008D68B2">
      <w:pPr>
        <w:pStyle w:val="VIpoziom"/>
      </w:pPr>
      <w:r w:rsidRPr="006A70C9">
        <w:t>Po zaniku podstawowego zasilania sieciowego sterownik powinien automatycznie przełączyć się na pracę z zasilania awaryjnego (akumulator) i pracować co najmniej przez 8 godzin.</w:t>
      </w:r>
      <w:r w:rsidR="003A600A">
        <w:t xml:space="preserve"> </w:t>
      </w:r>
      <w:r w:rsidRPr="006A70C9">
        <w:t xml:space="preserve"> System powinien sygnalizować stan dołączonych do sterowników akumulatorów pod względem ich pełnego naładowania. Sterownik powinien automatycznie wyłączać się po osiągnięciu przez akumulator najniższego dopuszczalnego poziomu napięcia a następnie automatycznie wznawiać pracę po przywróceniu podstawowego zasilania sieciowego.</w:t>
      </w:r>
      <w:r w:rsidR="003A600A">
        <w:t xml:space="preserve"> Obwód zasilający systemy bezpieczeństwa powinien być obwodem gwarantowanym. W przypadku braku spełnienia wymaganego czasu podtrzymania min. 8 godzin przez baterie, zakłada się że obwód gwarantowany będzie podtrzymany</w:t>
      </w:r>
      <w:r w:rsidR="00AB1C12">
        <w:t xml:space="preserve"> z centralnego systemu.</w:t>
      </w:r>
    </w:p>
    <w:p w14:paraId="2C814320" w14:textId="77777777" w:rsidR="003A600A" w:rsidRDefault="003A600A" w:rsidP="008160AF">
      <w:pPr>
        <w:ind w:firstLine="708"/>
        <w:jc w:val="both"/>
        <w:rPr>
          <w:rFonts w:cs="Arial"/>
          <w:szCs w:val="18"/>
        </w:rPr>
      </w:pPr>
    </w:p>
    <w:p w14:paraId="213A136F" w14:textId="52685AC2" w:rsidR="005959BE" w:rsidRPr="005959BE" w:rsidRDefault="003A600A" w:rsidP="008D68B2">
      <w:pPr>
        <w:pStyle w:val="VIpoziom"/>
      </w:pPr>
      <w:r>
        <w:t>Sygnały systemu SKD będą wyprowadzone przez sieć LAN na stację</w:t>
      </w:r>
      <w:r w:rsidR="00AB1C12">
        <w:t xml:space="preserve"> operatorską</w:t>
      </w:r>
      <w:r>
        <w:t xml:space="preserve"> w budynk</w:t>
      </w:r>
      <w:r w:rsidR="00AB1C12">
        <w:t>ach ochrony.</w:t>
      </w:r>
    </w:p>
    <w:p w14:paraId="5A7F8A1E" w14:textId="77777777" w:rsidR="005959BE" w:rsidRDefault="000F589D" w:rsidP="008D68B2">
      <w:pPr>
        <w:pStyle w:val="VIpoziom"/>
      </w:pPr>
      <w:r w:rsidRPr="005959BE">
        <w:t>W ramach zadania należy dostarczyć stację operatorską dedykowaną do systemu SKD zgodnie z wymaganiami Zamawiającego do portierni nr 1 (budynek Administracji).</w:t>
      </w:r>
    </w:p>
    <w:p w14:paraId="036C3194" w14:textId="77777777" w:rsidR="00F9020E" w:rsidRDefault="00F9020E" w:rsidP="008D68B2">
      <w:pPr>
        <w:pStyle w:val="VIpoziom"/>
      </w:pPr>
      <w:r>
        <w:t>Zakłada się że wdrażany system będzie objęty 24 miesięczną usługą wsparcia producenta na poziomie odpowiadającemu reżimowi „NBD on site”.</w:t>
      </w:r>
    </w:p>
    <w:p w14:paraId="4F24D278" w14:textId="495EEF7E" w:rsidR="008160AF" w:rsidRPr="00AB1C12" w:rsidRDefault="008160AF" w:rsidP="005959BE">
      <w:pPr>
        <w:jc w:val="both"/>
        <w:rPr>
          <w:rFonts w:cs="Arial"/>
          <w:b/>
          <w:szCs w:val="18"/>
        </w:rPr>
      </w:pPr>
    </w:p>
    <w:p w14:paraId="52AB37C9" w14:textId="77777777" w:rsidR="008160AF" w:rsidRPr="00AB1C12" w:rsidRDefault="008160AF" w:rsidP="005959BE">
      <w:pPr>
        <w:pStyle w:val="IIpoziom"/>
      </w:pPr>
      <w:bookmarkStart w:id="9" w:name="_Toc223286770"/>
      <w:r w:rsidRPr="00AB1C12">
        <w:t>Parametry techniczno-funkcjonalne dla systemu SKD</w:t>
      </w:r>
      <w:bookmarkEnd w:id="9"/>
      <w:r w:rsidRPr="00AB1C12">
        <w:t xml:space="preserve"> </w:t>
      </w:r>
    </w:p>
    <w:p w14:paraId="0D87ECF8" w14:textId="77777777" w:rsidR="008160AF" w:rsidRPr="00BE6C96" w:rsidRDefault="008160AF" w:rsidP="008D68B2">
      <w:pPr>
        <w:pStyle w:val="VIpoziom"/>
        <w:numPr>
          <w:ilvl w:val="0"/>
          <w:numId w:val="25"/>
        </w:numPr>
      </w:pPr>
      <w:r w:rsidRPr="00BE6C96">
        <w:t>System kontroli dostępu musi spełniać wymagania min. stopnia zabezpieczenia 2 wg PN-EN 60839-11-1:2014-01/AC potwierdzone deklaracją zgodności z ww. normą.</w:t>
      </w:r>
    </w:p>
    <w:p w14:paraId="329A9C7E" w14:textId="77777777" w:rsidR="008160AF" w:rsidRPr="00BE6C96" w:rsidRDefault="008160AF" w:rsidP="008D68B2">
      <w:pPr>
        <w:pStyle w:val="VIpoziom"/>
        <w:numPr>
          <w:ilvl w:val="0"/>
          <w:numId w:val="25"/>
        </w:numPr>
      </w:pPr>
      <w:r w:rsidRPr="00BE6C96">
        <w:t>Sterownik powinien pracować w zakresie napięcia zasilania od 12-14 VDC.</w:t>
      </w:r>
    </w:p>
    <w:p w14:paraId="06C91CE8" w14:textId="77777777" w:rsidR="00AB1C12" w:rsidRDefault="008160AF" w:rsidP="008D68B2">
      <w:pPr>
        <w:pStyle w:val="VIpoziom"/>
        <w:numPr>
          <w:ilvl w:val="0"/>
          <w:numId w:val="25"/>
        </w:numPr>
      </w:pPr>
      <w:r w:rsidRPr="00BE6C96">
        <w:lastRenderedPageBreak/>
        <w:t>Sterownik powinien pracować w oparciu o płytę główną dwuprocesorową</w:t>
      </w:r>
    </w:p>
    <w:p w14:paraId="707262AA" w14:textId="3972DE5B" w:rsidR="008160AF" w:rsidRPr="00BE6C96" w:rsidRDefault="008160AF" w:rsidP="008D68B2">
      <w:pPr>
        <w:pStyle w:val="VIpoziom"/>
        <w:numPr>
          <w:ilvl w:val="0"/>
          <w:numId w:val="25"/>
        </w:numPr>
      </w:pPr>
      <w:r w:rsidRPr="00BE6C96">
        <w:t>pamięcią RAM min. 2 MB oraz pamięcią wewnętrzną flash min. 2GB.</w:t>
      </w:r>
    </w:p>
    <w:p w14:paraId="6F400C3D" w14:textId="77777777" w:rsidR="008160AF" w:rsidRPr="00BE6C96" w:rsidRDefault="008160AF" w:rsidP="008D68B2">
      <w:pPr>
        <w:pStyle w:val="VIpoziom"/>
        <w:numPr>
          <w:ilvl w:val="0"/>
          <w:numId w:val="25"/>
        </w:numPr>
      </w:pPr>
      <w:r w:rsidRPr="00BE6C96">
        <w:t>Sterownik powinien posiadać następujące interfejsy:</w:t>
      </w:r>
    </w:p>
    <w:p w14:paraId="0722835D" w14:textId="77777777" w:rsidR="008160AF" w:rsidRPr="00BE6C96" w:rsidRDefault="008160AF" w:rsidP="00B80019">
      <w:pPr>
        <w:pStyle w:val="Akapitzlist"/>
        <w:numPr>
          <w:ilvl w:val="1"/>
          <w:numId w:val="15"/>
        </w:numPr>
        <w:spacing w:line="240" w:lineRule="auto"/>
        <w:contextualSpacing/>
        <w:jc w:val="both"/>
        <w:rPr>
          <w:rFonts w:cs="Arial"/>
          <w:szCs w:val="18"/>
        </w:rPr>
      </w:pPr>
      <w:r w:rsidRPr="00BE6C96">
        <w:rPr>
          <w:rFonts w:cs="Arial"/>
          <w:szCs w:val="18"/>
        </w:rPr>
        <w:t>Min. 1x Ethernet – przeznaczony do personalizacji instalacji za pomocą strony www oraz komunikacji z oprogramowaniem zarządzającym za pomocą szyfrowanego połączenia TCP/IP</w:t>
      </w:r>
    </w:p>
    <w:p w14:paraId="52163C5C" w14:textId="77777777" w:rsidR="008160AF" w:rsidRPr="00BE6C96" w:rsidRDefault="008160AF" w:rsidP="00B80019">
      <w:pPr>
        <w:pStyle w:val="Akapitzlist"/>
        <w:numPr>
          <w:ilvl w:val="1"/>
          <w:numId w:val="15"/>
        </w:numPr>
        <w:spacing w:line="240" w:lineRule="auto"/>
        <w:contextualSpacing/>
        <w:jc w:val="both"/>
        <w:rPr>
          <w:rFonts w:cs="Arial"/>
          <w:szCs w:val="18"/>
        </w:rPr>
      </w:pPr>
      <w:r w:rsidRPr="00BE6C96">
        <w:rPr>
          <w:rFonts w:cs="Arial"/>
          <w:szCs w:val="18"/>
        </w:rPr>
        <w:t>Min. 1x RS-232/RS-485 -do konfiguracji sterownika</w:t>
      </w:r>
    </w:p>
    <w:p w14:paraId="3A166A64" w14:textId="77777777" w:rsidR="008160AF" w:rsidRPr="00BE6C96" w:rsidRDefault="008160AF" w:rsidP="00B80019">
      <w:pPr>
        <w:pStyle w:val="Akapitzlist"/>
        <w:numPr>
          <w:ilvl w:val="1"/>
          <w:numId w:val="15"/>
        </w:numPr>
        <w:spacing w:line="240" w:lineRule="auto"/>
        <w:contextualSpacing/>
        <w:jc w:val="both"/>
        <w:rPr>
          <w:rFonts w:cs="Arial"/>
          <w:szCs w:val="18"/>
        </w:rPr>
      </w:pPr>
      <w:r w:rsidRPr="00BE6C96">
        <w:rPr>
          <w:rFonts w:cs="Arial"/>
          <w:szCs w:val="18"/>
        </w:rPr>
        <w:t>Min. 1x RS-232 – do urządzeń peryferyjnych</w:t>
      </w:r>
    </w:p>
    <w:p w14:paraId="08FC576C" w14:textId="77777777" w:rsidR="008160AF" w:rsidRPr="00BE6C96" w:rsidRDefault="008160AF" w:rsidP="00B80019">
      <w:pPr>
        <w:pStyle w:val="Akapitzlist"/>
        <w:numPr>
          <w:ilvl w:val="1"/>
          <w:numId w:val="15"/>
        </w:numPr>
        <w:spacing w:line="240" w:lineRule="auto"/>
        <w:contextualSpacing/>
        <w:jc w:val="both"/>
        <w:rPr>
          <w:rFonts w:cs="Arial"/>
          <w:szCs w:val="18"/>
        </w:rPr>
      </w:pPr>
      <w:r w:rsidRPr="00BE6C96">
        <w:rPr>
          <w:rFonts w:cs="Arial"/>
          <w:szCs w:val="18"/>
        </w:rPr>
        <w:t>Min. 1x separowany galwanicznie interfejs CAN do podłączenia modułów rozszerzeń</w:t>
      </w:r>
    </w:p>
    <w:p w14:paraId="53B27C96" w14:textId="77777777" w:rsidR="008160AF" w:rsidRPr="00BE6C96" w:rsidRDefault="008160AF" w:rsidP="00B80019">
      <w:pPr>
        <w:pStyle w:val="Akapitzlist"/>
        <w:numPr>
          <w:ilvl w:val="1"/>
          <w:numId w:val="15"/>
        </w:numPr>
        <w:spacing w:line="240" w:lineRule="auto"/>
        <w:contextualSpacing/>
        <w:jc w:val="both"/>
        <w:rPr>
          <w:rFonts w:cs="Arial"/>
          <w:szCs w:val="18"/>
        </w:rPr>
      </w:pPr>
      <w:r w:rsidRPr="00BE6C96">
        <w:rPr>
          <w:rFonts w:cs="Arial"/>
          <w:szCs w:val="18"/>
        </w:rPr>
        <w:t>Min. 4x AbaTrackII/Wiegand</w:t>
      </w:r>
    </w:p>
    <w:p w14:paraId="016262BC" w14:textId="77777777" w:rsidR="008160AF" w:rsidRPr="00BE6C96" w:rsidRDefault="008160AF" w:rsidP="00B80019">
      <w:pPr>
        <w:pStyle w:val="Akapitzlist"/>
        <w:numPr>
          <w:ilvl w:val="1"/>
          <w:numId w:val="15"/>
        </w:numPr>
        <w:spacing w:line="240" w:lineRule="auto"/>
        <w:contextualSpacing/>
        <w:jc w:val="both"/>
        <w:rPr>
          <w:rFonts w:cs="Arial"/>
          <w:szCs w:val="18"/>
        </w:rPr>
      </w:pPr>
      <w:r w:rsidRPr="00BE6C96">
        <w:rPr>
          <w:rFonts w:cs="Arial"/>
          <w:szCs w:val="18"/>
        </w:rPr>
        <w:t>Min. 8x uniwersalne wejścia/wyjścia – umożliwiające podłączenie czujek alarmowych</w:t>
      </w:r>
    </w:p>
    <w:p w14:paraId="36726A6A" w14:textId="77777777" w:rsidR="008160AF" w:rsidRPr="00BE6C96" w:rsidRDefault="008160AF" w:rsidP="00B80019">
      <w:pPr>
        <w:pStyle w:val="Akapitzlist"/>
        <w:numPr>
          <w:ilvl w:val="1"/>
          <w:numId w:val="15"/>
        </w:numPr>
        <w:spacing w:line="240" w:lineRule="auto"/>
        <w:contextualSpacing/>
        <w:jc w:val="both"/>
        <w:rPr>
          <w:rFonts w:cs="Arial"/>
          <w:szCs w:val="18"/>
        </w:rPr>
      </w:pPr>
      <w:r w:rsidRPr="00BE6C96">
        <w:rPr>
          <w:rFonts w:cs="Arial"/>
          <w:szCs w:val="18"/>
        </w:rPr>
        <w:t>Min. 2x uniwersalny port rozszerzeń – umożliwiające wpięcie dodatkowych portów</w:t>
      </w:r>
    </w:p>
    <w:p w14:paraId="5E692D1D" w14:textId="77777777" w:rsidR="008160AF" w:rsidRPr="00BE6C96" w:rsidRDefault="008160AF" w:rsidP="00B80019">
      <w:pPr>
        <w:pStyle w:val="Akapitzlist"/>
        <w:numPr>
          <w:ilvl w:val="1"/>
          <w:numId w:val="15"/>
        </w:numPr>
        <w:spacing w:line="240" w:lineRule="auto"/>
        <w:contextualSpacing/>
        <w:jc w:val="both"/>
        <w:rPr>
          <w:rFonts w:cs="Arial"/>
          <w:szCs w:val="18"/>
        </w:rPr>
      </w:pPr>
      <w:r w:rsidRPr="00BE6C96">
        <w:rPr>
          <w:rFonts w:cs="Arial"/>
          <w:szCs w:val="18"/>
        </w:rPr>
        <w:t>Min. 1x port UI – umożliwiający podłączenie klawiatury i wyświetlacza.</w:t>
      </w:r>
    </w:p>
    <w:p w14:paraId="03F49738" w14:textId="77777777" w:rsidR="008160AF" w:rsidRPr="00BE6C96" w:rsidRDefault="008160AF" w:rsidP="00B80019">
      <w:pPr>
        <w:pStyle w:val="Akapitzlist"/>
        <w:numPr>
          <w:ilvl w:val="1"/>
          <w:numId w:val="15"/>
        </w:numPr>
        <w:spacing w:line="240" w:lineRule="auto"/>
        <w:contextualSpacing/>
        <w:jc w:val="both"/>
        <w:rPr>
          <w:rFonts w:cs="Arial"/>
          <w:szCs w:val="18"/>
        </w:rPr>
      </w:pPr>
      <w:r w:rsidRPr="00BE6C96">
        <w:rPr>
          <w:rFonts w:cs="Arial"/>
          <w:szCs w:val="18"/>
        </w:rPr>
        <w:t>Min. 1x port CAN (poziomy TTL) nieseperowany</w:t>
      </w:r>
    </w:p>
    <w:p w14:paraId="5959DF1D" w14:textId="77777777" w:rsidR="008160AF" w:rsidRPr="00BE6C96" w:rsidRDefault="008160AF" w:rsidP="008D68B2">
      <w:pPr>
        <w:pStyle w:val="VIpoziom"/>
      </w:pPr>
      <w:r w:rsidRPr="00BE6C96">
        <w:t>Sterownik powinien obsługiwać min. 2 złącza punktu kontroli dostępu, min. 16 modułów rozszerzeń podłączonych za pomocą magistrali CAN</w:t>
      </w:r>
    </w:p>
    <w:p w14:paraId="67D135F9" w14:textId="77777777" w:rsidR="008160AF" w:rsidRPr="00BE6C96" w:rsidRDefault="008160AF" w:rsidP="008D68B2">
      <w:pPr>
        <w:pStyle w:val="VIpoziom"/>
      </w:pPr>
      <w:r w:rsidRPr="00BE6C96">
        <w:t>Sterownik powinien posiadać wejścia:</w:t>
      </w:r>
    </w:p>
    <w:p w14:paraId="60107483" w14:textId="77777777" w:rsidR="008160AF" w:rsidRPr="00BE6C96" w:rsidRDefault="008160AF" w:rsidP="00B80019">
      <w:pPr>
        <w:pStyle w:val="Akapitzlist"/>
        <w:numPr>
          <w:ilvl w:val="1"/>
          <w:numId w:val="15"/>
        </w:numPr>
        <w:spacing w:line="240" w:lineRule="auto"/>
        <w:contextualSpacing/>
        <w:jc w:val="both"/>
        <w:rPr>
          <w:rFonts w:cs="Arial"/>
          <w:szCs w:val="18"/>
        </w:rPr>
      </w:pPr>
      <w:r w:rsidRPr="00BE6C96">
        <w:rPr>
          <w:rFonts w:cs="Arial"/>
          <w:szCs w:val="18"/>
        </w:rPr>
        <w:t>Min. 2x przycisk otwarcia drzwi</w:t>
      </w:r>
    </w:p>
    <w:p w14:paraId="7252A45F" w14:textId="63253296" w:rsidR="008160AF" w:rsidRPr="00BE6C96" w:rsidRDefault="008160AF" w:rsidP="00B80019">
      <w:pPr>
        <w:pStyle w:val="Akapitzlist"/>
        <w:numPr>
          <w:ilvl w:val="1"/>
          <w:numId w:val="15"/>
        </w:numPr>
        <w:spacing w:line="240" w:lineRule="auto"/>
        <w:contextualSpacing/>
        <w:jc w:val="both"/>
        <w:rPr>
          <w:rFonts w:cs="Arial"/>
          <w:szCs w:val="18"/>
        </w:rPr>
      </w:pPr>
      <w:r w:rsidRPr="00BE6C96">
        <w:rPr>
          <w:rFonts w:cs="Arial"/>
          <w:szCs w:val="18"/>
        </w:rPr>
        <w:t>Min. 2x</w:t>
      </w:r>
      <w:r w:rsidR="002C2B3A">
        <w:rPr>
          <w:rFonts w:cs="Arial"/>
          <w:szCs w:val="18"/>
        </w:rPr>
        <w:t xml:space="preserve"> </w:t>
      </w:r>
      <w:r w:rsidRPr="00BE6C96">
        <w:rPr>
          <w:rFonts w:cs="Arial"/>
          <w:szCs w:val="18"/>
        </w:rPr>
        <w:t>kontaktron</w:t>
      </w:r>
    </w:p>
    <w:p w14:paraId="6778C818" w14:textId="77777777" w:rsidR="008160AF" w:rsidRPr="00BE6C96" w:rsidRDefault="008160AF" w:rsidP="00B80019">
      <w:pPr>
        <w:pStyle w:val="Akapitzlist"/>
        <w:numPr>
          <w:ilvl w:val="1"/>
          <w:numId w:val="15"/>
        </w:numPr>
        <w:spacing w:line="240" w:lineRule="auto"/>
        <w:contextualSpacing/>
        <w:jc w:val="both"/>
        <w:rPr>
          <w:rFonts w:cs="Arial"/>
          <w:szCs w:val="18"/>
        </w:rPr>
      </w:pPr>
      <w:r w:rsidRPr="00BE6C96">
        <w:rPr>
          <w:rFonts w:cs="Arial"/>
          <w:szCs w:val="18"/>
        </w:rPr>
        <w:t>Min. 4x sabotaż czytnika</w:t>
      </w:r>
    </w:p>
    <w:p w14:paraId="1FA13D07" w14:textId="77777777" w:rsidR="008160AF" w:rsidRPr="00BE6C96" w:rsidRDefault="008160AF" w:rsidP="00B80019">
      <w:pPr>
        <w:pStyle w:val="Akapitzlist"/>
        <w:numPr>
          <w:ilvl w:val="1"/>
          <w:numId w:val="15"/>
        </w:numPr>
        <w:spacing w:line="240" w:lineRule="auto"/>
        <w:contextualSpacing/>
        <w:jc w:val="both"/>
        <w:rPr>
          <w:rFonts w:cs="Arial"/>
          <w:szCs w:val="18"/>
        </w:rPr>
      </w:pPr>
      <w:r w:rsidRPr="00BE6C96">
        <w:rPr>
          <w:rFonts w:cs="Arial"/>
          <w:szCs w:val="18"/>
        </w:rPr>
        <w:t>Min. 1x sabotaż sterowniaka</w:t>
      </w:r>
    </w:p>
    <w:p w14:paraId="07AEF623" w14:textId="77777777" w:rsidR="008160AF" w:rsidRPr="00BE6C96" w:rsidRDefault="008160AF" w:rsidP="00B80019">
      <w:pPr>
        <w:pStyle w:val="Akapitzlist"/>
        <w:numPr>
          <w:ilvl w:val="1"/>
          <w:numId w:val="15"/>
        </w:numPr>
        <w:spacing w:line="240" w:lineRule="auto"/>
        <w:contextualSpacing/>
        <w:jc w:val="both"/>
        <w:rPr>
          <w:rFonts w:cs="Arial"/>
          <w:szCs w:val="18"/>
        </w:rPr>
      </w:pPr>
      <w:r w:rsidRPr="00BE6C96">
        <w:rPr>
          <w:rFonts w:cs="Arial"/>
          <w:szCs w:val="18"/>
        </w:rPr>
        <w:t>Min. 1x info o zasilaniu</w:t>
      </w:r>
    </w:p>
    <w:p w14:paraId="5E253FDB" w14:textId="77777777" w:rsidR="008160AF" w:rsidRPr="00BE6C96" w:rsidRDefault="008160AF" w:rsidP="00B80019">
      <w:pPr>
        <w:pStyle w:val="Akapitzlist"/>
        <w:numPr>
          <w:ilvl w:val="1"/>
          <w:numId w:val="15"/>
        </w:numPr>
        <w:spacing w:line="240" w:lineRule="auto"/>
        <w:contextualSpacing/>
        <w:jc w:val="both"/>
        <w:rPr>
          <w:rFonts w:cs="Arial"/>
          <w:szCs w:val="18"/>
        </w:rPr>
      </w:pPr>
      <w:r w:rsidRPr="00BE6C96">
        <w:rPr>
          <w:rFonts w:cs="Arial"/>
          <w:szCs w:val="18"/>
        </w:rPr>
        <w:t>Min. 1x alarm PPOŻ (optoizolowane)</w:t>
      </w:r>
    </w:p>
    <w:p w14:paraId="560F95AA" w14:textId="77777777" w:rsidR="008160AF" w:rsidRPr="00BE6C96" w:rsidRDefault="008160AF" w:rsidP="008D68B2">
      <w:pPr>
        <w:pStyle w:val="VIpoziom"/>
      </w:pPr>
      <w:r w:rsidRPr="00BE6C96">
        <w:t>Sterownik powinien posiadać wyjścia:</w:t>
      </w:r>
    </w:p>
    <w:p w14:paraId="2EED842F" w14:textId="77777777" w:rsidR="008160AF" w:rsidRPr="00BE6C96" w:rsidRDefault="008160AF" w:rsidP="00B80019">
      <w:pPr>
        <w:pStyle w:val="Akapitzlist"/>
        <w:numPr>
          <w:ilvl w:val="1"/>
          <w:numId w:val="15"/>
        </w:numPr>
        <w:spacing w:line="240" w:lineRule="auto"/>
        <w:contextualSpacing/>
        <w:jc w:val="both"/>
        <w:rPr>
          <w:rFonts w:cs="Arial"/>
          <w:szCs w:val="18"/>
        </w:rPr>
      </w:pPr>
      <w:r w:rsidRPr="00BE6C96">
        <w:rPr>
          <w:rFonts w:cs="Arial"/>
          <w:szCs w:val="18"/>
        </w:rPr>
        <w:t>Min. 2x wyjście rygiel (przekaźnik NO/NC 30V/1A)</w:t>
      </w:r>
    </w:p>
    <w:p w14:paraId="68F4C85A" w14:textId="54E68D9F" w:rsidR="008160AF" w:rsidRPr="00BE6C96" w:rsidRDefault="008160AF" w:rsidP="00B80019">
      <w:pPr>
        <w:pStyle w:val="Akapitzlist"/>
        <w:numPr>
          <w:ilvl w:val="1"/>
          <w:numId w:val="15"/>
        </w:numPr>
        <w:spacing w:line="240" w:lineRule="auto"/>
        <w:contextualSpacing/>
        <w:jc w:val="both"/>
        <w:rPr>
          <w:rFonts w:cs="Arial"/>
          <w:szCs w:val="18"/>
        </w:rPr>
      </w:pPr>
      <w:r w:rsidRPr="00BE6C96">
        <w:rPr>
          <w:rFonts w:cs="Arial"/>
          <w:szCs w:val="18"/>
        </w:rPr>
        <w:t>Min. 2x</w:t>
      </w:r>
      <w:r w:rsidR="002C2B3A">
        <w:rPr>
          <w:rFonts w:cs="Arial"/>
          <w:szCs w:val="18"/>
        </w:rPr>
        <w:t xml:space="preserve"> </w:t>
      </w:r>
      <w:r w:rsidRPr="00BE6C96">
        <w:rPr>
          <w:rFonts w:cs="Arial"/>
          <w:szCs w:val="18"/>
        </w:rPr>
        <w:t>wyjście alarmowe (przekaźnik NO/NC 30V/1A)</w:t>
      </w:r>
    </w:p>
    <w:p w14:paraId="11B71744" w14:textId="77777777" w:rsidR="008160AF" w:rsidRPr="00BE6C96" w:rsidRDefault="008160AF" w:rsidP="00B80019">
      <w:pPr>
        <w:pStyle w:val="Akapitzlist"/>
        <w:numPr>
          <w:ilvl w:val="1"/>
          <w:numId w:val="15"/>
        </w:numPr>
        <w:spacing w:line="240" w:lineRule="auto"/>
        <w:contextualSpacing/>
        <w:jc w:val="both"/>
        <w:rPr>
          <w:rFonts w:cs="Arial"/>
          <w:szCs w:val="18"/>
        </w:rPr>
      </w:pPr>
      <w:r w:rsidRPr="00BE6C96">
        <w:rPr>
          <w:rFonts w:cs="Arial"/>
          <w:szCs w:val="18"/>
        </w:rPr>
        <w:t>Min. 3x wyjście Vout (każde max 1 A)</w:t>
      </w:r>
    </w:p>
    <w:p w14:paraId="380434C4" w14:textId="77777777" w:rsidR="008160AF" w:rsidRPr="00BE6C96" w:rsidRDefault="008160AF" w:rsidP="00B80019">
      <w:pPr>
        <w:pStyle w:val="Akapitzlist"/>
        <w:numPr>
          <w:ilvl w:val="1"/>
          <w:numId w:val="15"/>
        </w:numPr>
        <w:spacing w:line="240" w:lineRule="auto"/>
        <w:contextualSpacing/>
        <w:jc w:val="both"/>
        <w:rPr>
          <w:rFonts w:cs="Arial"/>
          <w:szCs w:val="18"/>
        </w:rPr>
      </w:pPr>
      <w:r w:rsidRPr="00BE6C96">
        <w:rPr>
          <w:rFonts w:cs="Arial"/>
          <w:szCs w:val="18"/>
        </w:rPr>
        <w:t>Min. 1x wyjście Vout (max 500mA) przy interfejsie RS232 (LS2)</w:t>
      </w:r>
    </w:p>
    <w:p w14:paraId="14690B5D" w14:textId="77777777" w:rsidR="008160AF" w:rsidRPr="00BE6C96" w:rsidRDefault="008160AF" w:rsidP="00B80019">
      <w:pPr>
        <w:pStyle w:val="Akapitzlist"/>
        <w:numPr>
          <w:ilvl w:val="1"/>
          <w:numId w:val="15"/>
        </w:numPr>
        <w:spacing w:line="240" w:lineRule="auto"/>
        <w:contextualSpacing/>
        <w:jc w:val="both"/>
        <w:rPr>
          <w:rFonts w:cs="Arial"/>
          <w:szCs w:val="18"/>
        </w:rPr>
      </w:pPr>
      <w:r w:rsidRPr="00BE6C96">
        <w:rPr>
          <w:rFonts w:cs="Arial"/>
          <w:szCs w:val="18"/>
        </w:rPr>
        <w:t>Min. 1x wyjście 5V (max 500 mA) przy interfejsie RS484 (LS5)</w:t>
      </w:r>
    </w:p>
    <w:p w14:paraId="1CE59F31" w14:textId="77777777" w:rsidR="008160AF" w:rsidRPr="00BE6C96" w:rsidRDefault="008160AF" w:rsidP="008D68B2">
      <w:pPr>
        <w:pStyle w:val="VIpoziom"/>
      </w:pPr>
      <w:r w:rsidRPr="00BE6C96">
        <w:t>Sterownik powinien być zamontowany w obudowie metalowej, nie przekraczać wagi 2,5 kg.</w:t>
      </w:r>
    </w:p>
    <w:p w14:paraId="3018DB51" w14:textId="0B2F4F10" w:rsidR="008160AF" w:rsidRPr="00BE6C96" w:rsidRDefault="008160AF" w:rsidP="008D68B2">
      <w:pPr>
        <w:pStyle w:val="VIpoziom"/>
      </w:pPr>
      <w:r w:rsidRPr="00BE6C96">
        <w:t>Sterownik powinien określać czas na podstawie zegar</w:t>
      </w:r>
      <w:r w:rsidR="00520C5A">
        <w:t>a</w:t>
      </w:r>
      <w:r w:rsidRPr="00BE6C96">
        <w:t xml:space="preserve"> czasu rzeczywistego (RTC) w systemie 24h.</w:t>
      </w:r>
    </w:p>
    <w:p w14:paraId="44A274F6" w14:textId="77777777" w:rsidR="008160AF" w:rsidRPr="00BE6C96" w:rsidRDefault="008160AF" w:rsidP="008D68B2">
      <w:pPr>
        <w:pStyle w:val="VIpoziom"/>
      </w:pPr>
      <w:r w:rsidRPr="00BE6C96">
        <w:t>Sterownik powinien mieć potrzymanie bateryjne pamięci RAM i zegara.</w:t>
      </w:r>
    </w:p>
    <w:p w14:paraId="276DE699" w14:textId="77777777" w:rsidR="008160AF" w:rsidRPr="00BE6C96" w:rsidRDefault="008160AF" w:rsidP="008D68B2">
      <w:pPr>
        <w:pStyle w:val="VIpoziom"/>
      </w:pPr>
      <w:r w:rsidRPr="00BE6C96">
        <w:t>Sterownik powinien pracować w zakresie temperatur min. od -10° do 55°C, przy wilgotności względnej otoczenia poniżej 80% bez kondensacji.</w:t>
      </w:r>
    </w:p>
    <w:p w14:paraId="3E343E45" w14:textId="77777777" w:rsidR="008160AF" w:rsidRPr="00AB1C12" w:rsidRDefault="008160AF" w:rsidP="008160AF">
      <w:pPr>
        <w:ind w:firstLine="432"/>
        <w:jc w:val="both"/>
        <w:rPr>
          <w:rFonts w:cs="Arial"/>
          <w:szCs w:val="18"/>
        </w:rPr>
      </w:pPr>
    </w:p>
    <w:p w14:paraId="7545A9DD" w14:textId="77777777" w:rsidR="008160AF" w:rsidRPr="00AB1C12" w:rsidRDefault="008160AF" w:rsidP="00FE5FAA">
      <w:pPr>
        <w:pStyle w:val="IIpoziom"/>
      </w:pPr>
      <w:bookmarkStart w:id="10" w:name="_Toc223286771"/>
      <w:r w:rsidRPr="00AB1C12">
        <w:t>Parametry techniczno-funkcjonalne dla stacji operatorskiej systemu SKD, oprogramowania klienckiego</w:t>
      </w:r>
      <w:bookmarkEnd w:id="10"/>
      <w:r w:rsidRPr="00AB1C12">
        <w:t xml:space="preserve"> </w:t>
      </w:r>
    </w:p>
    <w:p w14:paraId="0C928A76" w14:textId="77777777" w:rsidR="008160AF" w:rsidRPr="00AB1C12" w:rsidRDefault="008160AF" w:rsidP="008D68B2">
      <w:pPr>
        <w:pStyle w:val="VIpoziom"/>
        <w:numPr>
          <w:ilvl w:val="0"/>
          <w:numId w:val="26"/>
        </w:numPr>
      </w:pPr>
      <w:r w:rsidRPr="00AB1C12">
        <w:t xml:space="preserve">Administrowanie i zarządzanie systemem KD powinno być możliwe przy użyciu oprogramowania, pracującego na komputerze klasy PC. </w:t>
      </w:r>
    </w:p>
    <w:p w14:paraId="6CD6780D" w14:textId="77777777" w:rsidR="008160AF" w:rsidRPr="00BE6C96" w:rsidRDefault="008160AF" w:rsidP="008D68B2">
      <w:pPr>
        <w:pStyle w:val="VIpoziom"/>
      </w:pPr>
      <w:r w:rsidRPr="00BE6C96">
        <w:t>Stacja operatorska systemu KD powinna być wyposażona min. w: przystosowana do pracy ciągłej, procesor Intel CORE i7 czwartej generacji  4.00GHz, pamięć RAM 32 GB, zasilacz min 350W, dysk twardy SSD 120GB, napęd DVD/RW, klawiatura/myszka logitech, karta graficzna nvidia GT 610 (w zależności od ilości monitorów stacje należy wyposażyć w dwie takie karty graficzne) Windows 11 Pro 64 pl</w:t>
      </w:r>
    </w:p>
    <w:p w14:paraId="7AC88AD9" w14:textId="0661FD14" w:rsidR="008160AF" w:rsidRPr="00BE6C96" w:rsidRDefault="008160AF" w:rsidP="008D68B2">
      <w:pPr>
        <w:pStyle w:val="VIpoziom"/>
      </w:pPr>
      <w:r w:rsidRPr="00BE6C96">
        <w:t>Stacja serwerowa: przewiduje się instalację na maszynie wirtualnej Zamawiającego. W ramach przedmiotu zamówienia Wykonawca musi dostarczyć niezbędne licencje na oprogramowanie np. bazy danych oraz wykonać instalację i konfigurację w środowisku Zamawiającego.</w:t>
      </w:r>
    </w:p>
    <w:p w14:paraId="7A83980C" w14:textId="77777777" w:rsidR="008160AF" w:rsidRPr="00BE6C96" w:rsidRDefault="008160AF" w:rsidP="008D68B2">
      <w:pPr>
        <w:pStyle w:val="VIpoziom"/>
      </w:pPr>
      <w:r w:rsidRPr="00BE6C96">
        <w:t>Konfiguracja stacji, musi posiadać skonfigurowane konto administratora systemu dla serwisu i zarządzania oraz konto operatora o ograniczonej funkcjonalności, skonfigurowany i uruchomione zdalny dostęp do stacji za pomocą RDP i VNC</w:t>
      </w:r>
    </w:p>
    <w:p w14:paraId="256CEFE2" w14:textId="77777777" w:rsidR="008160AF" w:rsidRPr="00BE6C96" w:rsidRDefault="008160AF" w:rsidP="008D68B2">
      <w:pPr>
        <w:pStyle w:val="VIpoziom"/>
      </w:pPr>
      <w:r w:rsidRPr="00BE6C96">
        <w:t>oprogramowanie musi zapewniać:</w:t>
      </w:r>
    </w:p>
    <w:p w14:paraId="5F3B7DC0" w14:textId="77777777" w:rsidR="008160AF" w:rsidRPr="00BE6C96" w:rsidRDefault="008160AF" w:rsidP="00B80019">
      <w:pPr>
        <w:pStyle w:val="Akapitzlist"/>
        <w:numPr>
          <w:ilvl w:val="1"/>
          <w:numId w:val="13"/>
        </w:numPr>
        <w:spacing w:line="240" w:lineRule="auto"/>
        <w:contextualSpacing/>
        <w:jc w:val="both"/>
        <w:rPr>
          <w:rFonts w:cs="Arial"/>
          <w:szCs w:val="18"/>
        </w:rPr>
      </w:pPr>
      <w:r w:rsidRPr="00BE6C96">
        <w:rPr>
          <w:rFonts w:cs="Arial"/>
          <w:szCs w:val="18"/>
        </w:rPr>
        <w:t>intuicyjną obsługę</w:t>
      </w:r>
    </w:p>
    <w:p w14:paraId="085427FD" w14:textId="77777777" w:rsidR="008160AF" w:rsidRPr="00BE6C96" w:rsidRDefault="008160AF" w:rsidP="00B80019">
      <w:pPr>
        <w:pStyle w:val="Akapitzlist"/>
        <w:numPr>
          <w:ilvl w:val="1"/>
          <w:numId w:val="13"/>
        </w:numPr>
        <w:spacing w:line="240" w:lineRule="auto"/>
        <w:contextualSpacing/>
        <w:jc w:val="both"/>
        <w:rPr>
          <w:rFonts w:cs="Arial"/>
          <w:szCs w:val="18"/>
        </w:rPr>
      </w:pPr>
      <w:r w:rsidRPr="00BE6C96">
        <w:rPr>
          <w:rFonts w:cs="Arial"/>
          <w:szCs w:val="18"/>
        </w:rPr>
        <w:t>bezpieczeństwo</w:t>
      </w:r>
    </w:p>
    <w:p w14:paraId="1F8EC458" w14:textId="77777777" w:rsidR="008160AF" w:rsidRPr="00BE6C96" w:rsidRDefault="008160AF" w:rsidP="00B80019">
      <w:pPr>
        <w:pStyle w:val="Akapitzlist"/>
        <w:numPr>
          <w:ilvl w:val="1"/>
          <w:numId w:val="13"/>
        </w:numPr>
        <w:spacing w:line="240" w:lineRule="auto"/>
        <w:contextualSpacing/>
        <w:jc w:val="both"/>
        <w:rPr>
          <w:rFonts w:cs="Arial"/>
          <w:szCs w:val="18"/>
        </w:rPr>
      </w:pPr>
      <w:r w:rsidRPr="00BE6C96">
        <w:rPr>
          <w:rFonts w:cs="Arial"/>
          <w:szCs w:val="18"/>
        </w:rPr>
        <w:t>automatyczne reakcję na zdarzenia</w:t>
      </w:r>
    </w:p>
    <w:p w14:paraId="430F169F" w14:textId="77777777" w:rsidR="008160AF" w:rsidRPr="00BE6C96" w:rsidRDefault="008160AF" w:rsidP="00B80019">
      <w:pPr>
        <w:pStyle w:val="Akapitzlist"/>
        <w:numPr>
          <w:ilvl w:val="1"/>
          <w:numId w:val="13"/>
        </w:numPr>
        <w:spacing w:line="240" w:lineRule="auto"/>
        <w:contextualSpacing/>
        <w:jc w:val="both"/>
        <w:rPr>
          <w:rFonts w:cs="Arial"/>
          <w:szCs w:val="18"/>
        </w:rPr>
      </w:pPr>
      <w:r w:rsidRPr="00BE6C96">
        <w:rPr>
          <w:rFonts w:cs="Arial"/>
          <w:szCs w:val="18"/>
        </w:rPr>
        <w:t>graficzną wizualizację</w:t>
      </w:r>
    </w:p>
    <w:p w14:paraId="34E3A382" w14:textId="77777777" w:rsidR="008160AF" w:rsidRPr="00BE6C96" w:rsidRDefault="008160AF" w:rsidP="00B80019">
      <w:pPr>
        <w:pStyle w:val="Akapitzlist"/>
        <w:numPr>
          <w:ilvl w:val="1"/>
          <w:numId w:val="13"/>
        </w:numPr>
        <w:spacing w:line="240" w:lineRule="auto"/>
        <w:contextualSpacing/>
        <w:jc w:val="both"/>
        <w:rPr>
          <w:rFonts w:cs="Arial"/>
          <w:szCs w:val="18"/>
        </w:rPr>
      </w:pPr>
      <w:r w:rsidRPr="00BE6C96">
        <w:rPr>
          <w:rFonts w:cs="Arial"/>
          <w:szCs w:val="18"/>
        </w:rPr>
        <w:t>wbudowany wewnętrzny komunikator</w:t>
      </w:r>
    </w:p>
    <w:p w14:paraId="1C049296" w14:textId="77777777" w:rsidR="008160AF" w:rsidRPr="00BE6C96" w:rsidRDefault="008160AF" w:rsidP="00B80019">
      <w:pPr>
        <w:pStyle w:val="Akapitzlist"/>
        <w:numPr>
          <w:ilvl w:val="1"/>
          <w:numId w:val="13"/>
        </w:numPr>
        <w:spacing w:line="240" w:lineRule="auto"/>
        <w:contextualSpacing/>
        <w:jc w:val="both"/>
        <w:rPr>
          <w:rFonts w:cs="Arial"/>
          <w:szCs w:val="18"/>
        </w:rPr>
      </w:pPr>
      <w:r w:rsidRPr="00BE6C96">
        <w:rPr>
          <w:rFonts w:cs="Arial"/>
          <w:szCs w:val="18"/>
        </w:rPr>
        <w:t>szerokie możliwości raportowania</w:t>
      </w:r>
    </w:p>
    <w:p w14:paraId="76784E98" w14:textId="77777777" w:rsidR="008160AF" w:rsidRPr="00BE6C96" w:rsidRDefault="008160AF" w:rsidP="00B80019">
      <w:pPr>
        <w:pStyle w:val="Akapitzlist"/>
        <w:numPr>
          <w:ilvl w:val="1"/>
          <w:numId w:val="13"/>
        </w:numPr>
        <w:spacing w:line="240" w:lineRule="auto"/>
        <w:contextualSpacing/>
        <w:jc w:val="both"/>
        <w:rPr>
          <w:rFonts w:cs="Arial"/>
          <w:szCs w:val="18"/>
        </w:rPr>
      </w:pPr>
      <w:r w:rsidRPr="00BE6C96">
        <w:rPr>
          <w:rFonts w:cs="Arial"/>
          <w:szCs w:val="18"/>
        </w:rPr>
        <w:t>raporty przez WWW</w:t>
      </w:r>
    </w:p>
    <w:p w14:paraId="006C0FB7" w14:textId="77777777" w:rsidR="008160AF" w:rsidRPr="00BE6C96" w:rsidRDefault="008160AF" w:rsidP="00B80019">
      <w:pPr>
        <w:pStyle w:val="Akapitzlist"/>
        <w:numPr>
          <w:ilvl w:val="1"/>
          <w:numId w:val="13"/>
        </w:numPr>
        <w:spacing w:line="240" w:lineRule="auto"/>
        <w:contextualSpacing/>
        <w:jc w:val="both"/>
        <w:rPr>
          <w:rFonts w:cs="Arial"/>
          <w:szCs w:val="18"/>
        </w:rPr>
      </w:pPr>
      <w:r w:rsidRPr="00BE6C96">
        <w:rPr>
          <w:rFonts w:cs="Arial"/>
          <w:szCs w:val="18"/>
        </w:rPr>
        <w:t>obsługę urządzeń biometrycznych.</w:t>
      </w:r>
    </w:p>
    <w:p w14:paraId="4CA38193" w14:textId="77777777" w:rsidR="008160AF" w:rsidRPr="00AB1C12" w:rsidRDefault="008160AF" w:rsidP="008160AF">
      <w:pPr>
        <w:autoSpaceDE w:val="0"/>
        <w:autoSpaceDN w:val="0"/>
        <w:adjustRightInd w:val="0"/>
        <w:jc w:val="both"/>
        <w:rPr>
          <w:rFonts w:cs="Arial"/>
          <w:b/>
          <w:szCs w:val="18"/>
        </w:rPr>
      </w:pPr>
    </w:p>
    <w:p w14:paraId="37AEB0AE" w14:textId="77777777" w:rsidR="008160AF" w:rsidRPr="00AB1C12" w:rsidRDefault="008160AF" w:rsidP="00FE5FAA">
      <w:pPr>
        <w:pStyle w:val="IIpoziom"/>
      </w:pPr>
      <w:bookmarkStart w:id="11" w:name="_Toc223286772"/>
      <w:r w:rsidRPr="00AB1C12">
        <w:lastRenderedPageBreak/>
        <w:t>Wydzielona sieć teleinformatyczna na potrzeby systemów bezpieczeństwa SEC-LAN;</w:t>
      </w:r>
      <w:bookmarkEnd w:id="11"/>
    </w:p>
    <w:p w14:paraId="43BCE511" w14:textId="2C4C190D" w:rsidR="008160AF" w:rsidRPr="00AB1C12" w:rsidRDefault="008160AF" w:rsidP="008D68B2">
      <w:pPr>
        <w:pStyle w:val="VIpoziom"/>
        <w:numPr>
          <w:ilvl w:val="0"/>
          <w:numId w:val="27"/>
        </w:numPr>
      </w:pPr>
      <w:r w:rsidRPr="00FE5FAA">
        <w:t xml:space="preserve">Dla zapewnienia poprawnej pracy elektronicznych systemów bezpieczeństwa, jak również zapewnienia bezpieczeństwa fizycznego dla pracy urządzeń w ramach tych systemów należy wykonać, wydzieloną sieć SECURITY LAN, w oparciu o okablowanie poziome min. U/UTP kat. </w:t>
      </w:r>
      <w:r w:rsidR="00AB1C12" w:rsidRPr="00FE5FAA">
        <w:t>6a</w:t>
      </w:r>
      <w:r w:rsidRPr="00FE5FAA">
        <w:t xml:space="preserve">, okablowanie pionowe światłowodowe, jednomodowe oraz urządzenia aktywne, m.in. switche zarządzalne min. 1 Gb/port, 2xSFP. Dostarczane przełączniki muszą być zgodne z </w:t>
      </w:r>
      <w:r w:rsidR="00004EDA" w:rsidRPr="00FE5FAA">
        <w:t>Zał_B8b - CIO-STD-2022-04</w:t>
      </w:r>
      <w:r w:rsidRPr="00FE5FAA">
        <w:t>.</w:t>
      </w:r>
    </w:p>
    <w:p w14:paraId="40AC9F8F" w14:textId="77777777" w:rsidR="008160AF" w:rsidRPr="00AB1C12" w:rsidRDefault="008160AF" w:rsidP="008D68B2">
      <w:pPr>
        <w:pStyle w:val="VIpoziom"/>
      </w:pPr>
      <w:r w:rsidRPr="00AB1C12">
        <w:t>Punkty dystrybucyjne stanowią centra komunikacji, gromadzenia danych, zarządzania i dystrybucji zasilania dla elektronicznych systemów bezpieczeństwa. Pośrednie punkty dystrybucyjne należy wykonać wykorzystując szafy metalowe o wymiarach minimum 800x800x300 o stopni szczelności min. IP66 z płytą montażową.</w:t>
      </w:r>
    </w:p>
    <w:p w14:paraId="3971F762" w14:textId="77777777" w:rsidR="008160AF" w:rsidRPr="00BE6C96" w:rsidRDefault="008160AF" w:rsidP="008D68B2">
      <w:pPr>
        <w:pStyle w:val="VIpoziom"/>
      </w:pPr>
      <w:r w:rsidRPr="00BE6C96">
        <w:t>cześć elektryczną 230 VAC:</w:t>
      </w:r>
    </w:p>
    <w:p w14:paraId="642C3A8C" w14:textId="77777777" w:rsidR="008160AF" w:rsidRPr="00BE6C96" w:rsidRDefault="008160AF" w:rsidP="00B80019">
      <w:pPr>
        <w:pStyle w:val="Akapitzlist"/>
        <w:numPr>
          <w:ilvl w:val="0"/>
          <w:numId w:val="12"/>
        </w:numPr>
        <w:spacing w:line="240" w:lineRule="auto"/>
        <w:contextualSpacing/>
        <w:jc w:val="both"/>
        <w:rPr>
          <w:rFonts w:cs="Arial"/>
          <w:szCs w:val="18"/>
        </w:rPr>
      </w:pPr>
      <w:r w:rsidRPr="00BE6C96">
        <w:rPr>
          <w:rFonts w:cs="Arial"/>
          <w:szCs w:val="18"/>
        </w:rPr>
        <w:t>rozłącznik główny izolacyjny, dwubiegunowy,</w:t>
      </w:r>
    </w:p>
    <w:p w14:paraId="0FCF05CC" w14:textId="77777777" w:rsidR="008160AF" w:rsidRPr="00BE6C96" w:rsidRDefault="008160AF" w:rsidP="00B80019">
      <w:pPr>
        <w:pStyle w:val="Akapitzlist"/>
        <w:numPr>
          <w:ilvl w:val="0"/>
          <w:numId w:val="12"/>
        </w:numPr>
        <w:spacing w:line="240" w:lineRule="auto"/>
        <w:contextualSpacing/>
        <w:jc w:val="both"/>
        <w:rPr>
          <w:rFonts w:cs="Arial"/>
          <w:szCs w:val="18"/>
        </w:rPr>
      </w:pPr>
      <w:r w:rsidRPr="00BE6C96">
        <w:rPr>
          <w:rFonts w:cs="Arial"/>
          <w:szCs w:val="18"/>
        </w:rPr>
        <w:t>rozłącznik bezpiecznikowy, dwubiegunowy,</w:t>
      </w:r>
    </w:p>
    <w:p w14:paraId="141E1D08" w14:textId="77777777" w:rsidR="008160AF" w:rsidRPr="00BE6C96" w:rsidRDefault="008160AF" w:rsidP="00B80019">
      <w:pPr>
        <w:pStyle w:val="Akapitzlist"/>
        <w:numPr>
          <w:ilvl w:val="0"/>
          <w:numId w:val="12"/>
        </w:numPr>
        <w:spacing w:line="240" w:lineRule="auto"/>
        <w:contextualSpacing/>
        <w:jc w:val="both"/>
        <w:rPr>
          <w:rFonts w:cs="Arial"/>
          <w:szCs w:val="18"/>
        </w:rPr>
      </w:pPr>
      <w:r w:rsidRPr="00BE6C96">
        <w:rPr>
          <w:rFonts w:cs="Arial"/>
          <w:szCs w:val="18"/>
        </w:rPr>
        <w:t xml:space="preserve">wkładka bezpiecznikowa, </w:t>
      </w:r>
    </w:p>
    <w:p w14:paraId="624C7F0A" w14:textId="77777777" w:rsidR="008160AF" w:rsidRPr="00BE6C96" w:rsidRDefault="008160AF" w:rsidP="00B80019">
      <w:pPr>
        <w:pStyle w:val="Akapitzlist"/>
        <w:numPr>
          <w:ilvl w:val="0"/>
          <w:numId w:val="12"/>
        </w:numPr>
        <w:spacing w:line="240" w:lineRule="auto"/>
        <w:contextualSpacing/>
        <w:jc w:val="both"/>
        <w:rPr>
          <w:rFonts w:cs="Arial"/>
          <w:szCs w:val="18"/>
        </w:rPr>
      </w:pPr>
      <w:r w:rsidRPr="00BE6C96">
        <w:rPr>
          <w:rFonts w:cs="Arial"/>
          <w:szCs w:val="18"/>
        </w:rPr>
        <w:t xml:space="preserve">ogranicznik przepięć, </w:t>
      </w:r>
    </w:p>
    <w:p w14:paraId="2BB2993F" w14:textId="77777777" w:rsidR="008160AF" w:rsidRPr="00BE6C96" w:rsidRDefault="008160AF" w:rsidP="00B80019">
      <w:pPr>
        <w:pStyle w:val="Akapitzlist"/>
        <w:numPr>
          <w:ilvl w:val="0"/>
          <w:numId w:val="12"/>
        </w:numPr>
        <w:spacing w:line="240" w:lineRule="auto"/>
        <w:contextualSpacing/>
        <w:jc w:val="both"/>
        <w:rPr>
          <w:rFonts w:cs="Arial"/>
          <w:szCs w:val="18"/>
        </w:rPr>
      </w:pPr>
      <w:r w:rsidRPr="00BE6C96">
        <w:rPr>
          <w:rFonts w:cs="Arial"/>
          <w:szCs w:val="18"/>
        </w:rPr>
        <w:t>lampka kontrolna pojedyncza,</w:t>
      </w:r>
    </w:p>
    <w:p w14:paraId="7DADCDF7" w14:textId="77777777" w:rsidR="008160AF" w:rsidRPr="00BE6C96" w:rsidRDefault="008160AF" w:rsidP="00B80019">
      <w:pPr>
        <w:pStyle w:val="Akapitzlist"/>
        <w:numPr>
          <w:ilvl w:val="0"/>
          <w:numId w:val="12"/>
        </w:numPr>
        <w:spacing w:line="240" w:lineRule="auto"/>
        <w:contextualSpacing/>
        <w:jc w:val="both"/>
        <w:rPr>
          <w:rFonts w:cs="Arial"/>
          <w:szCs w:val="18"/>
        </w:rPr>
      </w:pPr>
      <w:r w:rsidRPr="00BE6C96">
        <w:rPr>
          <w:rFonts w:cs="Arial"/>
          <w:szCs w:val="18"/>
        </w:rPr>
        <w:t>wyłącznik nadprądowy 1 biegunowy,</w:t>
      </w:r>
    </w:p>
    <w:p w14:paraId="0FC372E5" w14:textId="77777777" w:rsidR="008160AF" w:rsidRPr="00BE6C96" w:rsidRDefault="008160AF" w:rsidP="00B80019">
      <w:pPr>
        <w:pStyle w:val="Akapitzlist"/>
        <w:numPr>
          <w:ilvl w:val="0"/>
          <w:numId w:val="12"/>
        </w:numPr>
        <w:spacing w:line="240" w:lineRule="auto"/>
        <w:contextualSpacing/>
        <w:jc w:val="both"/>
        <w:rPr>
          <w:rFonts w:cs="Arial"/>
          <w:szCs w:val="18"/>
        </w:rPr>
      </w:pPr>
      <w:r w:rsidRPr="00BE6C96">
        <w:rPr>
          <w:rFonts w:cs="Arial"/>
          <w:szCs w:val="18"/>
        </w:rPr>
        <w:t xml:space="preserve">moduły RDC z członem nadprądowym, </w:t>
      </w:r>
    </w:p>
    <w:p w14:paraId="581B7FE6" w14:textId="77777777" w:rsidR="008160AF" w:rsidRPr="00BE6C96" w:rsidRDefault="008160AF" w:rsidP="00B80019">
      <w:pPr>
        <w:pStyle w:val="Akapitzlist"/>
        <w:numPr>
          <w:ilvl w:val="0"/>
          <w:numId w:val="12"/>
        </w:numPr>
        <w:spacing w:line="240" w:lineRule="auto"/>
        <w:contextualSpacing/>
        <w:jc w:val="both"/>
        <w:rPr>
          <w:rFonts w:cs="Arial"/>
          <w:szCs w:val="18"/>
        </w:rPr>
      </w:pPr>
      <w:r w:rsidRPr="00BE6C96">
        <w:rPr>
          <w:rFonts w:cs="Arial"/>
          <w:szCs w:val="18"/>
        </w:rPr>
        <w:t>gniazdo z bolcem,</w:t>
      </w:r>
    </w:p>
    <w:p w14:paraId="32068A0D" w14:textId="77777777" w:rsidR="008160AF" w:rsidRPr="00BE6C96" w:rsidRDefault="008160AF" w:rsidP="00B80019">
      <w:pPr>
        <w:pStyle w:val="Akapitzlist"/>
        <w:numPr>
          <w:ilvl w:val="0"/>
          <w:numId w:val="12"/>
        </w:numPr>
        <w:spacing w:line="240" w:lineRule="auto"/>
        <w:contextualSpacing/>
        <w:jc w:val="both"/>
        <w:rPr>
          <w:rFonts w:cs="Arial"/>
          <w:szCs w:val="18"/>
        </w:rPr>
      </w:pPr>
      <w:r w:rsidRPr="00BE6C96">
        <w:rPr>
          <w:rFonts w:cs="Arial"/>
          <w:szCs w:val="18"/>
        </w:rPr>
        <w:t xml:space="preserve">przekaźnik, </w:t>
      </w:r>
    </w:p>
    <w:p w14:paraId="3FEAD2FD" w14:textId="77777777" w:rsidR="008160AF" w:rsidRPr="00BE6C96" w:rsidRDefault="008160AF" w:rsidP="00B80019">
      <w:pPr>
        <w:pStyle w:val="Akapitzlist"/>
        <w:numPr>
          <w:ilvl w:val="0"/>
          <w:numId w:val="12"/>
        </w:numPr>
        <w:spacing w:line="240" w:lineRule="auto"/>
        <w:contextualSpacing/>
        <w:jc w:val="both"/>
        <w:rPr>
          <w:rFonts w:cs="Arial"/>
          <w:szCs w:val="18"/>
        </w:rPr>
      </w:pPr>
      <w:r w:rsidRPr="00BE6C96">
        <w:rPr>
          <w:rFonts w:cs="Arial"/>
          <w:szCs w:val="18"/>
        </w:rPr>
        <w:t xml:space="preserve">gniazdo przekaźnika, </w:t>
      </w:r>
    </w:p>
    <w:p w14:paraId="2EAD0B94" w14:textId="77777777" w:rsidR="008160AF" w:rsidRPr="00BE6C96" w:rsidRDefault="008160AF" w:rsidP="00B80019">
      <w:pPr>
        <w:pStyle w:val="Akapitzlist"/>
        <w:numPr>
          <w:ilvl w:val="0"/>
          <w:numId w:val="12"/>
        </w:numPr>
        <w:spacing w:line="240" w:lineRule="auto"/>
        <w:contextualSpacing/>
        <w:jc w:val="both"/>
        <w:rPr>
          <w:rFonts w:cs="Arial"/>
          <w:szCs w:val="18"/>
        </w:rPr>
      </w:pPr>
      <w:r w:rsidRPr="00BE6C96">
        <w:rPr>
          <w:rFonts w:cs="Arial"/>
          <w:szCs w:val="18"/>
        </w:rPr>
        <w:t xml:space="preserve">moduł warystorowy, </w:t>
      </w:r>
    </w:p>
    <w:p w14:paraId="3FA1F42C" w14:textId="77777777" w:rsidR="008160AF" w:rsidRPr="00BE6C96" w:rsidRDefault="008160AF" w:rsidP="00B80019">
      <w:pPr>
        <w:pStyle w:val="Akapitzlist"/>
        <w:numPr>
          <w:ilvl w:val="0"/>
          <w:numId w:val="12"/>
        </w:numPr>
        <w:spacing w:line="240" w:lineRule="auto"/>
        <w:contextualSpacing/>
        <w:jc w:val="both"/>
        <w:rPr>
          <w:rFonts w:cs="Arial"/>
          <w:szCs w:val="18"/>
        </w:rPr>
      </w:pPr>
      <w:r w:rsidRPr="00BE6C96">
        <w:rPr>
          <w:rFonts w:cs="Arial"/>
          <w:szCs w:val="18"/>
        </w:rPr>
        <w:t xml:space="preserve">listwy zaciskowe, </w:t>
      </w:r>
    </w:p>
    <w:p w14:paraId="432119CB" w14:textId="77777777" w:rsidR="008160AF" w:rsidRPr="00BE6C96" w:rsidRDefault="008160AF" w:rsidP="008D68B2">
      <w:pPr>
        <w:pStyle w:val="VIpoziom"/>
      </w:pPr>
      <w:r w:rsidRPr="00BE6C96">
        <w:t>część zasilania napięcia stałego 48 VDC:</w:t>
      </w:r>
    </w:p>
    <w:p w14:paraId="67E76A78" w14:textId="77777777" w:rsidR="008160AF" w:rsidRPr="00BE6C96" w:rsidRDefault="008160AF" w:rsidP="00B80019">
      <w:pPr>
        <w:pStyle w:val="Akapitzlist"/>
        <w:numPr>
          <w:ilvl w:val="0"/>
          <w:numId w:val="12"/>
        </w:numPr>
        <w:spacing w:line="240" w:lineRule="auto"/>
        <w:contextualSpacing/>
        <w:jc w:val="both"/>
        <w:rPr>
          <w:rFonts w:cs="Arial"/>
          <w:szCs w:val="18"/>
        </w:rPr>
      </w:pPr>
      <w:r w:rsidRPr="00BE6C96">
        <w:rPr>
          <w:rFonts w:cs="Arial"/>
          <w:szCs w:val="18"/>
        </w:rPr>
        <w:t>zasilacz buforowy,</w:t>
      </w:r>
    </w:p>
    <w:p w14:paraId="33EC62BF" w14:textId="77777777" w:rsidR="008160AF" w:rsidRPr="00BE6C96" w:rsidRDefault="008160AF" w:rsidP="00B80019">
      <w:pPr>
        <w:pStyle w:val="Akapitzlist"/>
        <w:numPr>
          <w:ilvl w:val="0"/>
          <w:numId w:val="12"/>
        </w:numPr>
        <w:spacing w:line="240" w:lineRule="auto"/>
        <w:contextualSpacing/>
        <w:jc w:val="both"/>
        <w:rPr>
          <w:rFonts w:cs="Arial"/>
          <w:szCs w:val="18"/>
        </w:rPr>
      </w:pPr>
      <w:r w:rsidRPr="00BE6C96">
        <w:rPr>
          <w:rFonts w:cs="Arial"/>
          <w:szCs w:val="18"/>
        </w:rPr>
        <w:t xml:space="preserve">przetwornica napięcia 48 VDC na 12 VDC, </w:t>
      </w:r>
    </w:p>
    <w:p w14:paraId="0E951B79" w14:textId="77777777" w:rsidR="008160AF" w:rsidRPr="00BE6C96" w:rsidRDefault="008160AF" w:rsidP="00B80019">
      <w:pPr>
        <w:pStyle w:val="Akapitzlist"/>
        <w:numPr>
          <w:ilvl w:val="0"/>
          <w:numId w:val="12"/>
        </w:numPr>
        <w:spacing w:line="240" w:lineRule="auto"/>
        <w:contextualSpacing/>
        <w:jc w:val="both"/>
        <w:rPr>
          <w:rFonts w:cs="Arial"/>
          <w:szCs w:val="18"/>
        </w:rPr>
      </w:pPr>
      <w:r w:rsidRPr="00BE6C96">
        <w:rPr>
          <w:rFonts w:cs="Arial"/>
          <w:szCs w:val="18"/>
        </w:rPr>
        <w:t>akumulatory 12 VDC,</w:t>
      </w:r>
    </w:p>
    <w:p w14:paraId="094B9B85" w14:textId="77777777" w:rsidR="008160AF" w:rsidRPr="00BE6C96" w:rsidRDefault="008160AF" w:rsidP="008D68B2">
      <w:pPr>
        <w:pStyle w:val="VIpoziom"/>
      </w:pPr>
      <w:r w:rsidRPr="00BE6C96">
        <w:t>część ochrony przeciwprzepięciowej torów sygnałowych UTP:</w:t>
      </w:r>
    </w:p>
    <w:p w14:paraId="3499F763" w14:textId="77777777" w:rsidR="008160AF" w:rsidRPr="00BE6C96" w:rsidRDefault="008160AF" w:rsidP="00B80019">
      <w:pPr>
        <w:pStyle w:val="Akapitzlist"/>
        <w:numPr>
          <w:ilvl w:val="0"/>
          <w:numId w:val="12"/>
        </w:numPr>
        <w:spacing w:line="240" w:lineRule="auto"/>
        <w:contextualSpacing/>
        <w:jc w:val="both"/>
        <w:rPr>
          <w:rFonts w:cs="Arial"/>
          <w:szCs w:val="18"/>
        </w:rPr>
      </w:pPr>
      <w:r w:rsidRPr="00BE6C96">
        <w:rPr>
          <w:rFonts w:cs="Arial"/>
          <w:szCs w:val="18"/>
        </w:rPr>
        <w:t xml:space="preserve">panel przeciwprzepięciowy, </w:t>
      </w:r>
    </w:p>
    <w:p w14:paraId="11B4620A" w14:textId="77777777" w:rsidR="008160AF" w:rsidRPr="00BE6C96" w:rsidRDefault="008160AF" w:rsidP="008D68B2">
      <w:pPr>
        <w:pStyle w:val="VIpoziom"/>
      </w:pPr>
      <w:r w:rsidRPr="00BE6C96">
        <w:t>cześć teletechniczna:</w:t>
      </w:r>
    </w:p>
    <w:p w14:paraId="5021E1A3" w14:textId="77777777" w:rsidR="008160AF" w:rsidRPr="00BE6C96" w:rsidRDefault="008160AF" w:rsidP="00B80019">
      <w:pPr>
        <w:pStyle w:val="Akapitzlist"/>
        <w:numPr>
          <w:ilvl w:val="0"/>
          <w:numId w:val="12"/>
        </w:numPr>
        <w:spacing w:line="240" w:lineRule="auto"/>
        <w:contextualSpacing/>
        <w:jc w:val="both"/>
        <w:rPr>
          <w:rFonts w:cs="Arial"/>
          <w:szCs w:val="18"/>
        </w:rPr>
      </w:pPr>
      <w:r w:rsidRPr="00BE6C96">
        <w:rPr>
          <w:rFonts w:cs="Arial"/>
          <w:szCs w:val="18"/>
        </w:rPr>
        <w:t>przemysłowy przełącznik sieciowy,</w:t>
      </w:r>
    </w:p>
    <w:p w14:paraId="3EDA1969" w14:textId="77777777" w:rsidR="008160AF" w:rsidRPr="00BE6C96" w:rsidRDefault="008160AF" w:rsidP="00B80019">
      <w:pPr>
        <w:pStyle w:val="Akapitzlist"/>
        <w:numPr>
          <w:ilvl w:val="0"/>
          <w:numId w:val="12"/>
        </w:numPr>
        <w:spacing w:line="240" w:lineRule="auto"/>
        <w:contextualSpacing/>
        <w:jc w:val="both"/>
        <w:rPr>
          <w:rFonts w:cs="Arial"/>
          <w:szCs w:val="18"/>
        </w:rPr>
      </w:pPr>
      <w:r w:rsidRPr="00BE6C96">
        <w:rPr>
          <w:rFonts w:cs="Arial"/>
          <w:szCs w:val="18"/>
        </w:rPr>
        <w:t xml:space="preserve">PPD kontroler – mikroprocesorowy kontroler punktu dystrybucyjnego, </w:t>
      </w:r>
    </w:p>
    <w:p w14:paraId="500D99E6" w14:textId="77777777" w:rsidR="008160AF" w:rsidRPr="00BE6C96" w:rsidRDefault="008160AF" w:rsidP="008D68B2">
      <w:pPr>
        <w:pStyle w:val="VIpoziom"/>
      </w:pPr>
      <w:r w:rsidRPr="00BE6C96">
        <w:t>część zabezpieczenia przed nieuprawnioną manipulacją:</w:t>
      </w:r>
    </w:p>
    <w:p w14:paraId="34D5F4B5" w14:textId="77777777" w:rsidR="008160AF" w:rsidRPr="00BE6C96" w:rsidRDefault="008160AF" w:rsidP="00B80019">
      <w:pPr>
        <w:pStyle w:val="Akapitzlist"/>
        <w:numPr>
          <w:ilvl w:val="0"/>
          <w:numId w:val="12"/>
        </w:numPr>
        <w:spacing w:line="240" w:lineRule="auto"/>
        <w:contextualSpacing/>
        <w:jc w:val="both"/>
        <w:rPr>
          <w:rFonts w:cs="Arial"/>
          <w:szCs w:val="18"/>
        </w:rPr>
      </w:pPr>
      <w:r w:rsidRPr="00BE6C96">
        <w:rPr>
          <w:rFonts w:cs="Arial"/>
          <w:szCs w:val="18"/>
        </w:rPr>
        <w:t>czujka magnetyczno – wibracyjna,</w:t>
      </w:r>
    </w:p>
    <w:p w14:paraId="0F1989AA" w14:textId="77777777" w:rsidR="008160AF" w:rsidRPr="00BE6C96" w:rsidRDefault="008160AF" w:rsidP="00B80019">
      <w:pPr>
        <w:pStyle w:val="Akapitzlist"/>
        <w:numPr>
          <w:ilvl w:val="0"/>
          <w:numId w:val="12"/>
        </w:numPr>
        <w:spacing w:line="240" w:lineRule="auto"/>
        <w:contextualSpacing/>
        <w:jc w:val="both"/>
        <w:rPr>
          <w:rFonts w:cs="Arial"/>
          <w:szCs w:val="18"/>
        </w:rPr>
      </w:pPr>
      <w:r w:rsidRPr="00BE6C96">
        <w:rPr>
          <w:rFonts w:cs="Arial"/>
          <w:szCs w:val="18"/>
        </w:rPr>
        <w:t xml:space="preserve">wkładki patentowe, </w:t>
      </w:r>
    </w:p>
    <w:p w14:paraId="61C3044A" w14:textId="77777777" w:rsidR="008160AF" w:rsidRPr="00BE6C96" w:rsidRDefault="008160AF" w:rsidP="00B80019">
      <w:pPr>
        <w:pStyle w:val="Akapitzlist"/>
        <w:numPr>
          <w:ilvl w:val="0"/>
          <w:numId w:val="12"/>
        </w:numPr>
        <w:spacing w:line="240" w:lineRule="auto"/>
        <w:contextualSpacing/>
        <w:jc w:val="both"/>
        <w:rPr>
          <w:rFonts w:cs="Arial"/>
          <w:szCs w:val="18"/>
        </w:rPr>
      </w:pPr>
      <w:r w:rsidRPr="00BE6C96">
        <w:rPr>
          <w:rFonts w:cs="Arial"/>
          <w:szCs w:val="18"/>
        </w:rPr>
        <w:t>obudowy wkładki patentowej,</w:t>
      </w:r>
    </w:p>
    <w:p w14:paraId="11887A4E" w14:textId="77777777" w:rsidR="008160AF" w:rsidRPr="00BE6C96" w:rsidRDefault="008160AF" w:rsidP="008D68B2">
      <w:pPr>
        <w:pStyle w:val="VIpoziom"/>
      </w:pPr>
      <w:r w:rsidRPr="00BE6C96">
        <w:t>część organizacyjno – montażowa:</w:t>
      </w:r>
    </w:p>
    <w:p w14:paraId="3BC8B9A2" w14:textId="77777777" w:rsidR="008160AF" w:rsidRPr="00BE6C96" w:rsidRDefault="008160AF" w:rsidP="00B80019">
      <w:pPr>
        <w:pStyle w:val="Akapitzlist"/>
        <w:numPr>
          <w:ilvl w:val="0"/>
          <w:numId w:val="12"/>
        </w:numPr>
        <w:spacing w:line="240" w:lineRule="auto"/>
        <w:contextualSpacing/>
        <w:jc w:val="both"/>
        <w:rPr>
          <w:rFonts w:cs="Arial"/>
          <w:szCs w:val="18"/>
        </w:rPr>
      </w:pPr>
      <w:r w:rsidRPr="00BE6C96">
        <w:rPr>
          <w:rFonts w:cs="Arial"/>
          <w:szCs w:val="18"/>
        </w:rPr>
        <w:t>panel krosowy,</w:t>
      </w:r>
    </w:p>
    <w:p w14:paraId="1E8657A4" w14:textId="77777777" w:rsidR="008160AF" w:rsidRPr="00BE6C96" w:rsidRDefault="008160AF" w:rsidP="00B80019">
      <w:pPr>
        <w:pStyle w:val="Akapitzlist"/>
        <w:numPr>
          <w:ilvl w:val="0"/>
          <w:numId w:val="12"/>
        </w:numPr>
        <w:spacing w:line="240" w:lineRule="auto"/>
        <w:contextualSpacing/>
        <w:jc w:val="both"/>
        <w:rPr>
          <w:rFonts w:cs="Arial"/>
          <w:szCs w:val="18"/>
        </w:rPr>
      </w:pPr>
      <w:r w:rsidRPr="00BE6C96">
        <w:rPr>
          <w:rFonts w:cs="Arial"/>
          <w:szCs w:val="18"/>
        </w:rPr>
        <w:t>przełącznica światłowodowa, montaż na szynę TH35</w:t>
      </w:r>
    </w:p>
    <w:p w14:paraId="22DCF59D" w14:textId="77777777" w:rsidR="008160AF" w:rsidRPr="00BE6C96" w:rsidRDefault="008160AF" w:rsidP="00B80019">
      <w:pPr>
        <w:pStyle w:val="Akapitzlist"/>
        <w:numPr>
          <w:ilvl w:val="0"/>
          <w:numId w:val="12"/>
        </w:numPr>
        <w:spacing w:line="240" w:lineRule="auto"/>
        <w:contextualSpacing/>
        <w:jc w:val="both"/>
        <w:rPr>
          <w:rFonts w:cs="Arial"/>
          <w:szCs w:val="18"/>
        </w:rPr>
      </w:pPr>
      <w:r w:rsidRPr="00BE6C96">
        <w:rPr>
          <w:rFonts w:cs="Arial"/>
          <w:szCs w:val="18"/>
        </w:rPr>
        <w:t>szyna DIN typ TH35,</w:t>
      </w:r>
    </w:p>
    <w:p w14:paraId="11C74302" w14:textId="77777777" w:rsidR="008160AF" w:rsidRPr="00BE6C96" w:rsidRDefault="008160AF" w:rsidP="00B80019">
      <w:pPr>
        <w:pStyle w:val="Akapitzlist"/>
        <w:numPr>
          <w:ilvl w:val="0"/>
          <w:numId w:val="12"/>
        </w:numPr>
        <w:spacing w:line="240" w:lineRule="auto"/>
        <w:contextualSpacing/>
        <w:jc w:val="both"/>
        <w:rPr>
          <w:rFonts w:cs="Arial"/>
          <w:szCs w:val="18"/>
        </w:rPr>
      </w:pPr>
      <w:r w:rsidRPr="00BE6C96">
        <w:rPr>
          <w:rFonts w:cs="Arial"/>
          <w:szCs w:val="18"/>
        </w:rPr>
        <w:t>koryto grzebieniowe.</w:t>
      </w:r>
    </w:p>
    <w:p w14:paraId="24625555" w14:textId="77777777" w:rsidR="008160AF" w:rsidRPr="00BE6C96" w:rsidRDefault="008160AF" w:rsidP="008160AF">
      <w:pPr>
        <w:jc w:val="both"/>
        <w:rPr>
          <w:rFonts w:cs="Arial"/>
          <w:szCs w:val="18"/>
        </w:rPr>
      </w:pPr>
    </w:p>
    <w:p w14:paraId="6B705ACB" w14:textId="448103EE" w:rsidR="008160AF" w:rsidRPr="00BE6C96" w:rsidRDefault="008160AF" w:rsidP="008D68B2">
      <w:pPr>
        <w:pStyle w:val="VIpoziom"/>
      </w:pPr>
      <w:r w:rsidRPr="00BE6C96">
        <w:t>W pomieszczeniach serwerowni oraz węzłów I</w:t>
      </w:r>
      <w:r w:rsidR="006315DB">
        <w:t>C</w:t>
      </w:r>
      <w:r w:rsidRPr="00BE6C96">
        <w:t>T stosować rozwiązania 19” dla zabudowy punktów PPD.</w:t>
      </w:r>
    </w:p>
    <w:p w14:paraId="5058116F" w14:textId="77777777" w:rsidR="008160AF" w:rsidRPr="00BE6C96" w:rsidRDefault="008160AF" w:rsidP="008D68B2">
      <w:pPr>
        <w:pStyle w:val="VIpoziom"/>
      </w:pPr>
      <w:r w:rsidRPr="00BE6C96">
        <w:t>Wszystkie punkty dystrybucyjne oraz słupy oznaczyć grawerowanymi tabliczkami oznaczeniowymi. W punktach dystrybucyjnych oraz rozdzielnicach należy umieścić zalaminowane schematy logiczne, schematy elektryczne oraz widoki wyposażenia.</w:t>
      </w:r>
    </w:p>
    <w:p w14:paraId="5DA1BA8C" w14:textId="77777777" w:rsidR="008160AF" w:rsidRPr="00BE6C96" w:rsidRDefault="008160AF" w:rsidP="008160AF">
      <w:pPr>
        <w:autoSpaceDE w:val="0"/>
        <w:autoSpaceDN w:val="0"/>
        <w:adjustRightInd w:val="0"/>
        <w:jc w:val="both"/>
        <w:rPr>
          <w:rFonts w:cs="Arial"/>
          <w:b/>
          <w:szCs w:val="18"/>
        </w:rPr>
      </w:pPr>
    </w:p>
    <w:p w14:paraId="207E63EE" w14:textId="77777777" w:rsidR="008160AF" w:rsidRPr="00BE6C96" w:rsidRDefault="008160AF" w:rsidP="008160AF">
      <w:pPr>
        <w:autoSpaceDE w:val="0"/>
        <w:autoSpaceDN w:val="0"/>
        <w:adjustRightInd w:val="0"/>
        <w:jc w:val="both"/>
        <w:rPr>
          <w:rFonts w:cs="Arial"/>
          <w:b/>
          <w:szCs w:val="18"/>
        </w:rPr>
      </w:pPr>
    </w:p>
    <w:p w14:paraId="2BCC577C" w14:textId="77777777" w:rsidR="008160AF" w:rsidRPr="00BE6C96" w:rsidRDefault="008160AF" w:rsidP="00FE5FAA">
      <w:pPr>
        <w:pStyle w:val="IIpoziom"/>
      </w:pPr>
      <w:bookmarkStart w:id="12" w:name="_Toc223286773"/>
      <w:r w:rsidRPr="00BE6C96">
        <w:t>System monitorowania parametrów środowiskowych punktów dystrybucyjnych PPD</w:t>
      </w:r>
      <w:bookmarkEnd w:id="12"/>
    </w:p>
    <w:p w14:paraId="59450876" w14:textId="77777777" w:rsidR="008160AF" w:rsidRPr="00BE6C96" w:rsidRDefault="008160AF" w:rsidP="008160AF">
      <w:pPr>
        <w:ind w:firstLine="708"/>
        <w:jc w:val="both"/>
        <w:rPr>
          <w:rFonts w:cs="Arial"/>
          <w:szCs w:val="18"/>
        </w:rPr>
      </w:pPr>
      <w:r w:rsidRPr="00BE6C96">
        <w:rPr>
          <w:rFonts w:cs="Arial"/>
          <w:szCs w:val="18"/>
        </w:rPr>
        <w:t>W ramach zadania należy wykonać system zarządzania parametrami środowiskowymi pracy dla punktów dystrybucyjnych PPD. System ma nadzorować ciągłość obecności zasilania podstawowego, temperatury oraz wilgotności wewnątrz punktu PPD a także wykrywać próby sabotażu (otwarcie, uderzenia w obudowę).</w:t>
      </w:r>
    </w:p>
    <w:p w14:paraId="48627D98" w14:textId="77777777" w:rsidR="008160AF" w:rsidRPr="00BE6C96" w:rsidRDefault="008160AF" w:rsidP="008160AF">
      <w:pPr>
        <w:jc w:val="both"/>
        <w:rPr>
          <w:rFonts w:cs="Arial"/>
          <w:szCs w:val="18"/>
        </w:rPr>
      </w:pPr>
    </w:p>
    <w:p w14:paraId="05790B30" w14:textId="77777777" w:rsidR="008160AF" w:rsidRPr="00BE6C96" w:rsidRDefault="008160AF" w:rsidP="008160AF">
      <w:pPr>
        <w:jc w:val="both"/>
        <w:rPr>
          <w:rFonts w:cs="Arial"/>
          <w:szCs w:val="18"/>
        </w:rPr>
      </w:pPr>
    </w:p>
    <w:p w14:paraId="0FAED12F" w14:textId="77777777" w:rsidR="008160AF" w:rsidRPr="00BE6C96" w:rsidRDefault="008160AF" w:rsidP="00FE5FAA">
      <w:pPr>
        <w:pStyle w:val="IIpoziom"/>
      </w:pPr>
      <w:bookmarkStart w:id="13" w:name="_Toc223286774"/>
      <w:r w:rsidRPr="00BE6C96">
        <w:t>Parametry techniczno-funkcjonalne dla urządzenia kontrolnego – Mikroprocesorowy kontroler punktu dystrybucyjnego – PPD kontroler:</w:t>
      </w:r>
      <w:bookmarkEnd w:id="13"/>
    </w:p>
    <w:p w14:paraId="409BBA03" w14:textId="77777777" w:rsidR="008160AF" w:rsidRPr="00BE6C96" w:rsidRDefault="008160AF" w:rsidP="008D68B2">
      <w:pPr>
        <w:pStyle w:val="VIpoziom"/>
        <w:numPr>
          <w:ilvl w:val="0"/>
          <w:numId w:val="28"/>
        </w:numPr>
      </w:pPr>
      <w:r w:rsidRPr="00BE6C96">
        <w:t>Urządzenie powinno posiadać następujące funkcjonalności oraz właściwości techniczno-użytkowe:</w:t>
      </w:r>
    </w:p>
    <w:p w14:paraId="313BD8F0" w14:textId="77777777" w:rsidR="008160AF" w:rsidRPr="00BE6C96" w:rsidRDefault="008160AF" w:rsidP="008D68B2">
      <w:pPr>
        <w:pStyle w:val="VIpoziom"/>
      </w:pPr>
      <w:r w:rsidRPr="00BE6C96">
        <w:t>Przekazywanie alarmów do zintegrowanych systemów nadzoru: m.in. system zarządzania bezpieczeństwem PSIM, system zarządzania monitoringiem wizyjnym VSS.</w:t>
      </w:r>
    </w:p>
    <w:p w14:paraId="5FFE2C7A" w14:textId="77777777" w:rsidR="008160AF" w:rsidRPr="00BE6C96" w:rsidRDefault="008160AF" w:rsidP="008D68B2">
      <w:pPr>
        <w:pStyle w:val="VIpoziom"/>
      </w:pPr>
      <w:r w:rsidRPr="00BE6C96">
        <w:t>Alarmowanie o przekroczeniu predefiniowanych progów temperatury i wilgotności.</w:t>
      </w:r>
    </w:p>
    <w:p w14:paraId="34FD347D" w14:textId="77777777" w:rsidR="008160AF" w:rsidRPr="00BE6C96" w:rsidRDefault="008160AF" w:rsidP="008D68B2">
      <w:pPr>
        <w:pStyle w:val="VIpoziom"/>
      </w:pPr>
      <w:r w:rsidRPr="00BE6C96">
        <w:lastRenderedPageBreak/>
        <w:t>Zabezpieczenie dostępu 4 cyfrowym hasłem z możliwością przypisywania haseł jednorazowych.</w:t>
      </w:r>
    </w:p>
    <w:p w14:paraId="70D37606" w14:textId="77777777" w:rsidR="008160AF" w:rsidRPr="00BE6C96" w:rsidRDefault="008160AF" w:rsidP="008D68B2">
      <w:pPr>
        <w:pStyle w:val="VIpoziom"/>
      </w:pPr>
      <w:r w:rsidRPr="00BE6C96">
        <w:t>Brak wprowadzonego hasła dostępu w określonym czasie lub 3-krotne wpisanie błędnego hasła skutkuje alarmem dźwiękowym.</w:t>
      </w:r>
    </w:p>
    <w:p w14:paraId="7B63C37B" w14:textId="77777777" w:rsidR="008160AF" w:rsidRPr="00BE6C96" w:rsidRDefault="008160AF" w:rsidP="008D68B2">
      <w:pPr>
        <w:pStyle w:val="VIpoziom"/>
      </w:pPr>
      <w:r w:rsidRPr="00BE6C96">
        <w:t>Możliwość programowej konfiguracji sposobu wizualizacji i sygnalizacji dźwiękowej alarmów i awarii.</w:t>
      </w:r>
    </w:p>
    <w:p w14:paraId="3D4F36E7" w14:textId="77777777" w:rsidR="008160AF" w:rsidRPr="00BE6C96" w:rsidRDefault="008160AF" w:rsidP="008D68B2">
      <w:pPr>
        <w:pStyle w:val="VIpoziom"/>
      </w:pPr>
      <w:r w:rsidRPr="00BE6C96">
        <w:t>Możliwość zdalnego rozbrojenia urządzenia.</w:t>
      </w:r>
    </w:p>
    <w:p w14:paraId="22FA0114" w14:textId="77777777" w:rsidR="008160AF" w:rsidRPr="00BE6C96" w:rsidRDefault="008160AF" w:rsidP="008D68B2">
      <w:pPr>
        <w:pStyle w:val="VIpoziom"/>
      </w:pPr>
      <w:r w:rsidRPr="00BE6C96">
        <w:t>Zarządzanie zmianą haseł kontrolera z poziomu systemu zarządzania bezpieczeństwem PSIM.</w:t>
      </w:r>
    </w:p>
    <w:p w14:paraId="6C0828D7" w14:textId="77777777" w:rsidR="008160AF" w:rsidRPr="00BE6C96" w:rsidRDefault="008160AF" w:rsidP="008D68B2">
      <w:pPr>
        <w:pStyle w:val="VIpoziom"/>
      </w:pPr>
      <w:r w:rsidRPr="00BE6C96">
        <w:t>Automatyczne uzbrojenie urządzenia przy zamknięciu drzwi oraz po upływie zadanego czasu bezczynności.</w:t>
      </w:r>
    </w:p>
    <w:p w14:paraId="1013B260" w14:textId="77777777" w:rsidR="008160AF" w:rsidRPr="00BE6C96" w:rsidRDefault="008160AF" w:rsidP="008D68B2">
      <w:pPr>
        <w:pStyle w:val="VIpoziom"/>
      </w:pPr>
      <w:r w:rsidRPr="00BE6C96">
        <w:t>Szyfrowana transmisja danych (algorytm AES) wraz z autoryzacją dostępu.</w:t>
      </w:r>
    </w:p>
    <w:p w14:paraId="5EAEC080" w14:textId="77777777" w:rsidR="008160AF" w:rsidRPr="00BE6C96" w:rsidRDefault="008160AF" w:rsidP="008D68B2">
      <w:pPr>
        <w:pStyle w:val="VIpoziom"/>
      </w:pPr>
      <w:r w:rsidRPr="00BE6C96">
        <w:t>Synchronizacja z serwerem czasu.</w:t>
      </w:r>
    </w:p>
    <w:p w14:paraId="711BCE1B" w14:textId="77777777" w:rsidR="008160AF" w:rsidRPr="00BE6C96" w:rsidRDefault="008160AF" w:rsidP="008D68B2">
      <w:pPr>
        <w:pStyle w:val="VIpoziom"/>
      </w:pPr>
      <w:r w:rsidRPr="00BE6C96">
        <w:t>Funkcja zdalnej aktualizacji oprogramowania.</w:t>
      </w:r>
    </w:p>
    <w:p w14:paraId="52BED952" w14:textId="77777777" w:rsidR="008160AF" w:rsidRPr="00BE6C96" w:rsidRDefault="008160AF" w:rsidP="008D68B2">
      <w:pPr>
        <w:pStyle w:val="VIpoziom"/>
      </w:pPr>
      <w:r w:rsidRPr="00BE6C96">
        <w:t>Możliwość wysterowania dowolnych urządzeń wyjściowych (wentylator, grzałka).</w:t>
      </w:r>
    </w:p>
    <w:p w14:paraId="7EA3EDD6" w14:textId="77777777" w:rsidR="008160AF" w:rsidRPr="00BE6C96" w:rsidRDefault="008160AF" w:rsidP="008D68B2">
      <w:pPr>
        <w:pStyle w:val="VIpoziom"/>
      </w:pPr>
      <w:r w:rsidRPr="00BE6C96">
        <w:t>Alarmowanie na podstawie zmiany stanu wejść cyfrowych.</w:t>
      </w:r>
    </w:p>
    <w:p w14:paraId="71E81CC8" w14:textId="77777777" w:rsidR="008160AF" w:rsidRPr="00BE6C96" w:rsidRDefault="008160AF" w:rsidP="008D68B2">
      <w:pPr>
        <w:pStyle w:val="VIpoziom"/>
      </w:pPr>
      <w:r w:rsidRPr="00BE6C96">
        <w:t>Możliwość tworzenia zależności logicznych pomiędzy wejściami a wyjściami cyfrowymi.</w:t>
      </w:r>
    </w:p>
    <w:p w14:paraId="70A5102D" w14:textId="77777777" w:rsidR="008160AF" w:rsidRPr="00BE6C96" w:rsidRDefault="008160AF" w:rsidP="008D68B2">
      <w:pPr>
        <w:pStyle w:val="VIpoziom"/>
      </w:pPr>
      <w:r w:rsidRPr="00BE6C96">
        <w:t>Wygaszenie ekranu na podstawie wejścia cyfrowego.</w:t>
      </w:r>
    </w:p>
    <w:p w14:paraId="076A815E" w14:textId="77777777" w:rsidR="008160AF" w:rsidRPr="00BE6C96" w:rsidRDefault="008160AF" w:rsidP="008D68B2">
      <w:pPr>
        <w:pStyle w:val="VIpoziom"/>
      </w:pPr>
      <w:r w:rsidRPr="00BE6C96">
        <w:t>Kontrola parametrów środowiskowych(termostat).</w:t>
      </w:r>
    </w:p>
    <w:p w14:paraId="1BF19FBC" w14:textId="77777777" w:rsidR="008160AF" w:rsidRPr="00BE6C96" w:rsidRDefault="008160AF" w:rsidP="008D68B2">
      <w:pPr>
        <w:pStyle w:val="VIpoziom"/>
      </w:pPr>
      <w:r w:rsidRPr="00BE6C96">
        <w:t>Możliwość zdalnej konfiguracji parametrów sieci LAN.</w:t>
      </w:r>
    </w:p>
    <w:p w14:paraId="1F89A5B2" w14:textId="77777777" w:rsidR="008160AF" w:rsidRPr="00BE6C96" w:rsidRDefault="008160AF" w:rsidP="008D68B2">
      <w:pPr>
        <w:pStyle w:val="VIpoziom"/>
      </w:pPr>
      <w:r w:rsidRPr="00BE6C96">
        <w:t>Automatyczne wyszukiwanie urządzeń w sieci LAN.</w:t>
      </w:r>
    </w:p>
    <w:p w14:paraId="7EA6728E" w14:textId="77777777" w:rsidR="008160AF" w:rsidRPr="00BE6C96" w:rsidRDefault="008160AF" w:rsidP="008D68B2">
      <w:pPr>
        <w:pStyle w:val="VIpoziom"/>
      </w:pPr>
      <w:r w:rsidRPr="00BE6C96">
        <w:t>Dedykowane oprogramowanie do konfiguracji urządzenia.</w:t>
      </w:r>
    </w:p>
    <w:p w14:paraId="5285AA12" w14:textId="77777777" w:rsidR="008160AF" w:rsidRPr="00BE6C96" w:rsidRDefault="008160AF" w:rsidP="008D68B2">
      <w:pPr>
        <w:pStyle w:val="VIpoziom"/>
      </w:pPr>
      <w:r w:rsidRPr="00BE6C96">
        <w:t>Monitorowanie kontrolowanych parametrów, zdarzeń i alarmów, prezentacja ich na wyświetlaczu oraz przekazanie ich do zintegrowanych systemów, w tym:</w:t>
      </w:r>
    </w:p>
    <w:p w14:paraId="6CDA515F" w14:textId="77777777" w:rsidR="008160AF" w:rsidRPr="00BE6C96" w:rsidRDefault="008160AF" w:rsidP="00B80019">
      <w:pPr>
        <w:pStyle w:val="Akapitzlist"/>
        <w:numPr>
          <w:ilvl w:val="1"/>
          <w:numId w:val="14"/>
        </w:numPr>
        <w:spacing w:line="240" w:lineRule="auto"/>
        <w:contextualSpacing/>
        <w:rPr>
          <w:rFonts w:cs="Arial"/>
          <w:szCs w:val="18"/>
        </w:rPr>
      </w:pPr>
      <w:r w:rsidRPr="00BE6C96">
        <w:rPr>
          <w:rFonts w:cs="Arial"/>
          <w:szCs w:val="18"/>
        </w:rPr>
        <w:t>otwarcia drzwi szafy/obudowy – obsługa czujników otwarcia,</w:t>
      </w:r>
    </w:p>
    <w:p w14:paraId="0E70ABBE" w14:textId="77777777" w:rsidR="008160AF" w:rsidRPr="00BE6C96" w:rsidRDefault="008160AF" w:rsidP="00B80019">
      <w:pPr>
        <w:pStyle w:val="Akapitzlist"/>
        <w:numPr>
          <w:ilvl w:val="1"/>
          <w:numId w:val="14"/>
        </w:numPr>
        <w:spacing w:line="240" w:lineRule="auto"/>
        <w:contextualSpacing/>
        <w:rPr>
          <w:rFonts w:cs="Arial"/>
          <w:szCs w:val="18"/>
        </w:rPr>
      </w:pPr>
      <w:r w:rsidRPr="00BE6C96">
        <w:rPr>
          <w:rFonts w:cs="Arial"/>
          <w:szCs w:val="18"/>
        </w:rPr>
        <w:t>wartości aktualnej temperatury i wilgotności powietrza – czujniki zintegrowane wewnętrzne i opcjonalne zewnętrzne,</w:t>
      </w:r>
    </w:p>
    <w:p w14:paraId="13793FD0" w14:textId="77777777" w:rsidR="008160AF" w:rsidRPr="00BE6C96" w:rsidRDefault="008160AF" w:rsidP="00B80019">
      <w:pPr>
        <w:pStyle w:val="Akapitzlist"/>
        <w:numPr>
          <w:ilvl w:val="1"/>
          <w:numId w:val="14"/>
        </w:numPr>
        <w:spacing w:line="240" w:lineRule="auto"/>
        <w:contextualSpacing/>
        <w:rPr>
          <w:rFonts w:cs="Arial"/>
          <w:szCs w:val="18"/>
        </w:rPr>
      </w:pPr>
      <w:r w:rsidRPr="00BE6C96">
        <w:rPr>
          <w:rFonts w:cs="Arial"/>
          <w:szCs w:val="18"/>
        </w:rPr>
        <w:t>nieuprawnionego dostępu do kontrolowanego punktu,</w:t>
      </w:r>
    </w:p>
    <w:p w14:paraId="2D91D359" w14:textId="77777777" w:rsidR="008160AF" w:rsidRPr="00BE6C96" w:rsidRDefault="008160AF" w:rsidP="00B80019">
      <w:pPr>
        <w:pStyle w:val="Akapitzlist"/>
        <w:numPr>
          <w:ilvl w:val="1"/>
          <w:numId w:val="14"/>
        </w:numPr>
        <w:spacing w:line="240" w:lineRule="auto"/>
        <w:contextualSpacing/>
        <w:rPr>
          <w:rFonts w:cs="Arial"/>
          <w:szCs w:val="18"/>
        </w:rPr>
      </w:pPr>
      <w:r w:rsidRPr="00BE6C96">
        <w:rPr>
          <w:rFonts w:cs="Arial"/>
          <w:szCs w:val="18"/>
        </w:rPr>
        <w:t>braku zasilania szafy,</w:t>
      </w:r>
    </w:p>
    <w:p w14:paraId="4E65CD6E" w14:textId="77777777" w:rsidR="008160AF" w:rsidRPr="00BE6C96" w:rsidRDefault="008160AF" w:rsidP="00B80019">
      <w:pPr>
        <w:pStyle w:val="Akapitzlist"/>
        <w:numPr>
          <w:ilvl w:val="1"/>
          <w:numId w:val="14"/>
        </w:numPr>
        <w:spacing w:line="240" w:lineRule="auto"/>
        <w:contextualSpacing/>
        <w:rPr>
          <w:rFonts w:cs="Arial"/>
          <w:szCs w:val="18"/>
        </w:rPr>
      </w:pPr>
      <w:r w:rsidRPr="00BE6C96">
        <w:rPr>
          <w:rFonts w:cs="Arial"/>
          <w:szCs w:val="18"/>
        </w:rPr>
        <w:t>stanu połączenia z siecią LAN,</w:t>
      </w:r>
    </w:p>
    <w:p w14:paraId="3286D578" w14:textId="77777777" w:rsidR="008160AF" w:rsidRPr="00BE6C96" w:rsidRDefault="008160AF" w:rsidP="00B80019">
      <w:pPr>
        <w:pStyle w:val="Akapitzlist"/>
        <w:numPr>
          <w:ilvl w:val="1"/>
          <w:numId w:val="14"/>
        </w:numPr>
        <w:spacing w:line="240" w:lineRule="auto"/>
        <w:contextualSpacing/>
        <w:rPr>
          <w:rFonts w:cs="Arial"/>
          <w:szCs w:val="18"/>
        </w:rPr>
      </w:pPr>
      <w:r w:rsidRPr="00BE6C96">
        <w:rPr>
          <w:rFonts w:cs="Arial"/>
          <w:szCs w:val="18"/>
        </w:rPr>
        <w:t>stanu zdalnego połączenia z urządzeniem.</w:t>
      </w:r>
    </w:p>
    <w:p w14:paraId="79B834A2" w14:textId="27C50885" w:rsidR="008160AF" w:rsidRPr="00BE6C96" w:rsidRDefault="008160AF" w:rsidP="008D68B2">
      <w:pPr>
        <w:pStyle w:val="VIpoziom"/>
      </w:pPr>
      <w:r w:rsidRPr="00BE6C96">
        <w:t>Integracja z zespołem rejestratorów cyfrowych VSS oraz systemem zarządzania bezpieczeństwem PSIM, w odpowiedniej konfiguracji powinna umożliwiać:</w:t>
      </w:r>
    </w:p>
    <w:p w14:paraId="2AC8151A" w14:textId="77777777" w:rsidR="008160AF" w:rsidRPr="00BE6C96" w:rsidRDefault="008160AF" w:rsidP="00B80019">
      <w:pPr>
        <w:pStyle w:val="Akapitzlist"/>
        <w:numPr>
          <w:ilvl w:val="1"/>
          <w:numId w:val="14"/>
        </w:numPr>
        <w:spacing w:line="240" w:lineRule="auto"/>
        <w:contextualSpacing/>
        <w:rPr>
          <w:rFonts w:cs="Arial"/>
          <w:szCs w:val="18"/>
        </w:rPr>
      </w:pPr>
      <w:r w:rsidRPr="00BE6C96">
        <w:rPr>
          <w:rFonts w:cs="Arial"/>
          <w:szCs w:val="18"/>
        </w:rPr>
        <w:t>wywoływanie zdefiniowanych zdarzeń na podstawie alarmu z urządzenia,</w:t>
      </w:r>
    </w:p>
    <w:p w14:paraId="58DE4FCD" w14:textId="77777777" w:rsidR="008160AF" w:rsidRPr="00BE6C96" w:rsidRDefault="008160AF" w:rsidP="00B80019">
      <w:pPr>
        <w:pStyle w:val="Akapitzlist"/>
        <w:numPr>
          <w:ilvl w:val="1"/>
          <w:numId w:val="14"/>
        </w:numPr>
        <w:spacing w:line="240" w:lineRule="auto"/>
        <w:contextualSpacing/>
        <w:rPr>
          <w:rFonts w:cs="Arial"/>
          <w:szCs w:val="18"/>
        </w:rPr>
      </w:pPr>
      <w:r w:rsidRPr="00BE6C96">
        <w:rPr>
          <w:rFonts w:cs="Arial"/>
          <w:szCs w:val="18"/>
        </w:rPr>
        <w:t>monitorowanie parametrów urządzenia i wyświetlanie na kanale mediów,</w:t>
      </w:r>
    </w:p>
    <w:p w14:paraId="63A83EA4" w14:textId="77777777" w:rsidR="008160AF" w:rsidRPr="00BE6C96" w:rsidRDefault="008160AF" w:rsidP="00B80019">
      <w:pPr>
        <w:pStyle w:val="Akapitzlist"/>
        <w:numPr>
          <w:ilvl w:val="1"/>
          <w:numId w:val="14"/>
        </w:numPr>
        <w:spacing w:line="240" w:lineRule="auto"/>
        <w:contextualSpacing/>
        <w:rPr>
          <w:rFonts w:cs="Arial"/>
          <w:szCs w:val="18"/>
        </w:rPr>
      </w:pPr>
      <w:r w:rsidRPr="00BE6C96">
        <w:rPr>
          <w:rFonts w:cs="Arial"/>
          <w:szCs w:val="18"/>
        </w:rPr>
        <w:t>ustawienie presetu kamery na miejsce zdarzenia przy wywołanym alarmie,</w:t>
      </w:r>
    </w:p>
    <w:p w14:paraId="48780B3F" w14:textId="77777777" w:rsidR="008160AF" w:rsidRPr="00BE6C96" w:rsidRDefault="008160AF" w:rsidP="00B80019">
      <w:pPr>
        <w:pStyle w:val="Akapitzlist"/>
        <w:numPr>
          <w:ilvl w:val="1"/>
          <w:numId w:val="14"/>
        </w:numPr>
        <w:spacing w:line="240" w:lineRule="auto"/>
        <w:contextualSpacing/>
        <w:rPr>
          <w:rFonts w:cs="Arial"/>
          <w:szCs w:val="18"/>
        </w:rPr>
      </w:pPr>
      <w:r w:rsidRPr="00BE6C96">
        <w:rPr>
          <w:rFonts w:cs="Arial"/>
          <w:szCs w:val="18"/>
        </w:rPr>
        <w:t>tworzenie wykresów z wykonanych pomiarów i wyświetlanie na kanale mediów,</w:t>
      </w:r>
    </w:p>
    <w:p w14:paraId="4054386B" w14:textId="77777777" w:rsidR="008160AF" w:rsidRPr="00BE6C96" w:rsidRDefault="008160AF" w:rsidP="00B80019">
      <w:pPr>
        <w:pStyle w:val="Akapitzlist"/>
        <w:numPr>
          <w:ilvl w:val="1"/>
          <w:numId w:val="14"/>
        </w:numPr>
        <w:spacing w:line="240" w:lineRule="auto"/>
        <w:contextualSpacing/>
        <w:rPr>
          <w:rFonts w:cs="Arial"/>
          <w:szCs w:val="18"/>
        </w:rPr>
      </w:pPr>
      <w:r w:rsidRPr="00BE6C96">
        <w:rPr>
          <w:rFonts w:cs="Arial"/>
          <w:szCs w:val="18"/>
        </w:rPr>
        <w:t>sterowanie wirtualnymi wejściami/wyjściami powiązanymi z wejściami w urządzeniu,</w:t>
      </w:r>
    </w:p>
    <w:p w14:paraId="7A05341D" w14:textId="77777777" w:rsidR="008160AF" w:rsidRPr="00BE6C96" w:rsidRDefault="008160AF" w:rsidP="00B80019">
      <w:pPr>
        <w:pStyle w:val="Akapitzlist"/>
        <w:numPr>
          <w:ilvl w:val="1"/>
          <w:numId w:val="14"/>
        </w:numPr>
        <w:spacing w:line="240" w:lineRule="auto"/>
        <w:contextualSpacing/>
        <w:rPr>
          <w:rFonts w:cs="Arial"/>
          <w:szCs w:val="18"/>
        </w:rPr>
      </w:pPr>
      <w:r w:rsidRPr="00BE6C96">
        <w:rPr>
          <w:rFonts w:cs="Arial"/>
          <w:szCs w:val="18"/>
        </w:rPr>
        <w:t>wyświetlenie na urządzeniu statusu kamer.</w:t>
      </w:r>
    </w:p>
    <w:p w14:paraId="34AD352C" w14:textId="77777777" w:rsidR="008160AF" w:rsidRPr="00BE6C96" w:rsidRDefault="008160AF" w:rsidP="008D68B2">
      <w:pPr>
        <w:pStyle w:val="VIpoziom"/>
      </w:pPr>
      <w:r w:rsidRPr="00BE6C96">
        <w:t>Wymagane parametry techniczne:</w:t>
      </w:r>
    </w:p>
    <w:p w14:paraId="73DD9D8A" w14:textId="77777777" w:rsidR="008160AF" w:rsidRPr="00BE6C96" w:rsidRDefault="008160AF" w:rsidP="00B80019">
      <w:pPr>
        <w:pStyle w:val="Akapitzlist"/>
        <w:numPr>
          <w:ilvl w:val="1"/>
          <w:numId w:val="14"/>
        </w:numPr>
        <w:spacing w:line="240" w:lineRule="auto"/>
        <w:contextualSpacing/>
        <w:rPr>
          <w:rFonts w:cs="Arial"/>
          <w:szCs w:val="18"/>
        </w:rPr>
      </w:pPr>
      <w:r w:rsidRPr="00BE6C96">
        <w:rPr>
          <w:rFonts w:cs="Arial"/>
          <w:szCs w:val="18"/>
        </w:rPr>
        <w:t>Dodatkowo możliwość integracji z innymi systemami poprzez dedykowany szyfrowany protokół TCP/IP.</w:t>
      </w:r>
    </w:p>
    <w:p w14:paraId="17F1BF0E" w14:textId="77777777" w:rsidR="008160AF" w:rsidRPr="00BE6C96" w:rsidRDefault="008160AF" w:rsidP="00B80019">
      <w:pPr>
        <w:pStyle w:val="Akapitzlist"/>
        <w:numPr>
          <w:ilvl w:val="1"/>
          <w:numId w:val="14"/>
        </w:numPr>
        <w:spacing w:line="240" w:lineRule="auto"/>
        <w:contextualSpacing/>
        <w:rPr>
          <w:rFonts w:cs="Arial"/>
          <w:szCs w:val="18"/>
        </w:rPr>
      </w:pPr>
      <w:r w:rsidRPr="00BE6C96">
        <w:rPr>
          <w:rFonts w:cs="Arial"/>
          <w:szCs w:val="18"/>
        </w:rPr>
        <w:t>Wyświetlacz kolorowy min. 3,5” o rozdzielczości min. 320x240.</w:t>
      </w:r>
    </w:p>
    <w:p w14:paraId="303B42BF" w14:textId="77777777" w:rsidR="008160AF" w:rsidRPr="00BE6C96" w:rsidRDefault="008160AF" w:rsidP="00B80019">
      <w:pPr>
        <w:pStyle w:val="Akapitzlist"/>
        <w:numPr>
          <w:ilvl w:val="1"/>
          <w:numId w:val="14"/>
        </w:numPr>
        <w:spacing w:line="240" w:lineRule="auto"/>
        <w:contextualSpacing/>
        <w:rPr>
          <w:rFonts w:cs="Arial"/>
          <w:szCs w:val="18"/>
        </w:rPr>
      </w:pPr>
      <w:r w:rsidRPr="00BE6C96">
        <w:rPr>
          <w:rFonts w:cs="Arial"/>
          <w:szCs w:val="18"/>
        </w:rPr>
        <w:t>Buzzer wysokotonowy</w:t>
      </w:r>
    </w:p>
    <w:p w14:paraId="6C7C57E0" w14:textId="77777777" w:rsidR="008160AF" w:rsidRPr="00BE6C96" w:rsidRDefault="008160AF" w:rsidP="00B80019">
      <w:pPr>
        <w:pStyle w:val="Akapitzlist"/>
        <w:numPr>
          <w:ilvl w:val="1"/>
          <w:numId w:val="14"/>
        </w:numPr>
        <w:spacing w:line="240" w:lineRule="auto"/>
        <w:contextualSpacing/>
        <w:rPr>
          <w:rFonts w:cs="Arial"/>
          <w:szCs w:val="18"/>
        </w:rPr>
      </w:pPr>
      <w:r w:rsidRPr="00BE6C96">
        <w:rPr>
          <w:rFonts w:cs="Arial"/>
          <w:szCs w:val="18"/>
        </w:rPr>
        <w:t>Obsługa protokołu 1-wire: dla dodatkowych, zewnętrznych czujników np. temperatury</w:t>
      </w:r>
    </w:p>
    <w:p w14:paraId="794418F1" w14:textId="77777777" w:rsidR="008160AF" w:rsidRPr="00BE6C96" w:rsidRDefault="008160AF" w:rsidP="00B80019">
      <w:pPr>
        <w:pStyle w:val="Akapitzlist"/>
        <w:numPr>
          <w:ilvl w:val="1"/>
          <w:numId w:val="14"/>
        </w:numPr>
        <w:spacing w:line="240" w:lineRule="auto"/>
        <w:contextualSpacing/>
        <w:rPr>
          <w:rFonts w:cs="Arial"/>
          <w:szCs w:val="18"/>
        </w:rPr>
      </w:pPr>
      <w:r w:rsidRPr="00BE6C96">
        <w:rPr>
          <w:rFonts w:cs="Arial"/>
          <w:szCs w:val="18"/>
        </w:rPr>
        <w:t>Min. 3 wejścia cyfrowe</w:t>
      </w:r>
    </w:p>
    <w:p w14:paraId="447DDD65" w14:textId="77777777" w:rsidR="008160AF" w:rsidRPr="00BE6C96" w:rsidRDefault="008160AF" w:rsidP="00B80019">
      <w:pPr>
        <w:pStyle w:val="Akapitzlist"/>
        <w:numPr>
          <w:ilvl w:val="1"/>
          <w:numId w:val="14"/>
        </w:numPr>
        <w:spacing w:line="240" w:lineRule="auto"/>
        <w:contextualSpacing/>
        <w:rPr>
          <w:rFonts w:cs="Arial"/>
          <w:szCs w:val="18"/>
        </w:rPr>
      </w:pPr>
      <w:r w:rsidRPr="00BE6C96">
        <w:rPr>
          <w:rFonts w:cs="Arial"/>
          <w:szCs w:val="18"/>
        </w:rPr>
        <w:t>Min. 2 wyjścia przekaźnikowe niskonapięciowe</w:t>
      </w:r>
    </w:p>
    <w:p w14:paraId="2BA351AC" w14:textId="77777777" w:rsidR="008160AF" w:rsidRPr="00BE6C96" w:rsidRDefault="008160AF" w:rsidP="00B80019">
      <w:pPr>
        <w:pStyle w:val="Akapitzlist"/>
        <w:numPr>
          <w:ilvl w:val="1"/>
          <w:numId w:val="14"/>
        </w:numPr>
        <w:spacing w:line="240" w:lineRule="auto"/>
        <w:contextualSpacing/>
        <w:rPr>
          <w:rFonts w:cs="Arial"/>
          <w:szCs w:val="18"/>
        </w:rPr>
      </w:pPr>
      <w:r w:rsidRPr="00BE6C96">
        <w:rPr>
          <w:rFonts w:cs="Arial"/>
          <w:szCs w:val="18"/>
        </w:rPr>
        <w:t xml:space="preserve">Złącze Ethernet 10/100 Base-T </w:t>
      </w:r>
    </w:p>
    <w:p w14:paraId="3380EF21" w14:textId="77777777" w:rsidR="008160AF" w:rsidRPr="00BE6C96" w:rsidRDefault="008160AF" w:rsidP="00B80019">
      <w:pPr>
        <w:pStyle w:val="Akapitzlist"/>
        <w:numPr>
          <w:ilvl w:val="1"/>
          <w:numId w:val="14"/>
        </w:numPr>
        <w:spacing w:line="240" w:lineRule="auto"/>
        <w:contextualSpacing/>
        <w:rPr>
          <w:rFonts w:cs="Arial"/>
          <w:szCs w:val="18"/>
        </w:rPr>
      </w:pPr>
      <w:r w:rsidRPr="00BE6C96">
        <w:rPr>
          <w:rFonts w:cs="Arial"/>
          <w:szCs w:val="18"/>
        </w:rPr>
        <w:t>Pamięć operacyjna flash min. 2MB</w:t>
      </w:r>
    </w:p>
    <w:p w14:paraId="74628EF1" w14:textId="77777777" w:rsidR="008160AF" w:rsidRPr="00BE6C96" w:rsidRDefault="008160AF" w:rsidP="00B80019">
      <w:pPr>
        <w:pStyle w:val="Akapitzlist"/>
        <w:numPr>
          <w:ilvl w:val="1"/>
          <w:numId w:val="14"/>
        </w:numPr>
        <w:spacing w:line="240" w:lineRule="auto"/>
        <w:contextualSpacing/>
        <w:rPr>
          <w:rFonts w:cs="Arial"/>
          <w:szCs w:val="18"/>
        </w:rPr>
      </w:pPr>
      <w:r w:rsidRPr="00BE6C96">
        <w:rPr>
          <w:rFonts w:cs="Arial"/>
          <w:szCs w:val="18"/>
        </w:rPr>
        <w:t>Pamięć EPROM min. 2048B</w:t>
      </w:r>
    </w:p>
    <w:p w14:paraId="0412981C" w14:textId="77777777" w:rsidR="008160AF" w:rsidRPr="00BE6C96" w:rsidRDefault="008160AF" w:rsidP="00B80019">
      <w:pPr>
        <w:pStyle w:val="Akapitzlist"/>
        <w:numPr>
          <w:ilvl w:val="1"/>
          <w:numId w:val="14"/>
        </w:numPr>
        <w:spacing w:line="240" w:lineRule="auto"/>
        <w:contextualSpacing/>
        <w:rPr>
          <w:rFonts w:cs="Arial"/>
          <w:szCs w:val="18"/>
        </w:rPr>
      </w:pPr>
      <w:r w:rsidRPr="00BE6C96">
        <w:rPr>
          <w:rFonts w:cs="Arial"/>
          <w:szCs w:val="18"/>
        </w:rPr>
        <w:t>Czujnik temperatury i wilgotności</w:t>
      </w:r>
    </w:p>
    <w:p w14:paraId="586214A8" w14:textId="77777777" w:rsidR="008160AF" w:rsidRPr="00BE6C96" w:rsidRDefault="008160AF" w:rsidP="00B80019">
      <w:pPr>
        <w:pStyle w:val="Akapitzlist"/>
        <w:numPr>
          <w:ilvl w:val="1"/>
          <w:numId w:val="14"/>
        </w:numPr>
        <w:spacing w:line="240" w:lineRule="auto"/>
        <w:contextualSpacing/>
        <w:rPr>
          <w:rFonts w:cs="Arial"/>
          <w:szCs w:val="18"/>
        </w:rPr>
      </w:pPr>
      <w:r w:rsidRPr="00BE6C96">
        <w:rPr>
          <w:rFonts w:cs="Arial"/>
          <w:szCs w:val="18"/>
        </w:rPr>
        <w:t>Temperatura pracy od -40 do +70 st.C</w:t>
      </w:r>
    </w:p>
    <w:p w14:paraId="45BF4A7F" w14:textId="77777777" w:rsidR="008160AF" w:rsidRPr="00BE6C96" w:rsidRDefault="008160AF" w:rsidP="00B80019">
      <w:pPr>
        <w:pStyle w:val="Akapitzlist"/>
        <w:numPr>
          <w:ilvl w:val="1"/>
          <w:numId w:val="14"/>
        </w:numPr>
        <w:spacing w:line="240" w:lineRule="auto"/>
        <w:contextualSpacing/>
        <w:rPr>
          <w:rFonts w:cs="Arial"/>
          <w:szCs w:val="18"/>
        </w:rPr>
      </w:pPr>
      <w:r w:rsidRPr="00BE6C96">
        <w:rPr>
          <w:rFonts w:cs="Arial"/>
          <w:szCs w:val="18"/>
        </w:rPr>
        <w:t>Zasilanie PoE 35-60VDC lub 5VDC lub 12VDC</w:t>
      </w:r>
    </w:p>
    <w:p w14:paraId="5699BF54" w14:textId="77777777" w:rsidR="008160AF" w:rsidRPr="00BE6C96" w:rsidRDefault="008160AF" w:rsidP="00B80019">
      <w:pPr>
        <w:pStyle w:val="Akapitzlist"/>
        <w:numPr>
          <w:ilvl w:val="1"/>
          <w:numId w:val="14"/>
        </w:numPr>
        <w:spacing w:line="240" w:lineRule="auto"/>
        <w:contextualSpacing/>
        <w:rPr>
          <w:rFonts w:cs="Arial"/>
          <w:szCs w:val="18"/>
        </w:rPr>
      </w:pPr>
      <w:r w:rsidRPr="00BE6C96">
        <w:rPr>
          <w:rFonts w:cs="Arial"/>
          <w:szCs w:val="18"/>
        </w:rPr>
        <w:t>Mocowanie na szynie DIN</w:t>
      </w:r>
    </w:p>
    <w:p w14:paraId="113A5DCC" w14:textId="340074B0" w:rsidR="007208E8" w:rsidRDefault="007208E8" w:rsidP="00FE5FAA">
      <w:pPr>
        <w:pStyle w:val="IIIpoziom"/>
        <w:ind w:left="0"/>
      </w:pPr>
    </w:p>
    <w:p w14:paraId="2B2A9AA8" w14:textId="4DCA065C" w:rsidR="000E1769" w:rsidRDefault="17F5BB30" w:rsidP="000E1769">
      <w:pPr>
        <w:pStyle w:val="IPoziom1"/>
      </w:pPr>
      <w:r>
        <w:t xml:space="preserve">Szczegółowe wymagania techniczne dla zakresu prac </w:t>
      </w:r>
    </w:p>
    <w:p w14:paraId="37A081C9" w14:textId="14B87B6B" w:rsidR="00F14835" w:rsidRDefault="17F5BB30" w:rsidP="005678C7">
      <w:pPr>
        <w:pStyle w:val="IIpoziom"/>
      </w:pPr>
      <w:bookmarkStart w:id="14" w:name="_Toc223286775"/>
      <w:r>
        <w:t>Wymagania w zakresie sieci światłowodowych</w:t>
      </w:r>
      <w:bookmarkEnd w:id="14"/>
      <w:r>
        <w:t xml:space="preserve"> </w:t>
      </w:r>
    </w:p>
    <w:p w14:paraId="3D670A77" w14:textId="71A10A91" w:rsidR="00F14835" w:rsidRDefault="17F5BB30" w:rsidP="008D68B2">
      <w:pPr>
        <w:pStyle w:val="VIpoziom"/>
        <w:numPr>
          <w:ilvl w:val="0"/>
          <w:numId w:val="29"/>
        </w:numPr>
      </w:pPr>
      <w:r>
        <w:t xml:space="preserve">Szczegółowe wymagania w zakresie sieci telefonicznej i ICT określono w odrębnym </w:t>
      </w:r>
      <w:r w:rsidR="00190799" w:rsidRPr="00E45B2F">
        <w:t>w Zał_B8a - WYTYCZNE SZCZEGÓŁOWE DLA BUDOWY NOWYCH SIECI LAN W OBIEKTACH GK PGE-V2-2022</w:t>
      </w:r>
      <w:r w:rsidRPr="00E45B2F">
        <w:t>.</w:t>
      </w:r>
    </w:p>
    <w:p w14:paraId="350946BB" w14:textId="77777777" w:rsidR="00F14835" w:rsidRDefault="17F5BB30" w:rsidP="008D68B2">
      <w:pPr>
        <w:pStyle w:val="VIpoziom"/>
      </w:pPr>
      <w:r>
        <w:t>Jako kable światłowodowe wymaga się stosowania światłowodów z włóknami jednomodowymi.</w:t>
      </w:r>
    </w:p>
    <w:p w14:paraId="3FEB430F" w14:textId="77777777" w:rsidR="00F14835" w:rsidRDefault="17F5BB30" w:rsidP="008D68B2">
      <w:pPr>
        <w:pStyle w:val="VIpoziom"/>
      </w:pPr>
      <w:r>
        <w:t>Kable światłowodowe układane w budynkach będą spełniać wymagania normy PN-EN 60794-2</w:t>
      </w:r>
    </w:p>
    <w:p w14:paraId="3F786918" w14:textId="77777777" w:rsidR="00F14835" w:rsidRDefault="17F5BB30" w:rsidP="008D68B2">
      <w:pPr>
        <w:pStyle w:val="VIpoziom"/>
      </w:pPr>
      <w:r>
        <w:t>Kable światłowodowe układane poza budynkiem będą spełniać wymagania normy PN-EN 60794-3.</w:t>
      </w:r>
    </w:p>
    <w:p w14:paraId="0964A4F9" w14:textId="77777777" w:rsidR="00F14835" w:rsidRDefault="17F5BB30" w:rsidP="008D68B2">
      <w:pPr>
        <w:pStyle w:val="VIpoziom"/>
      </w:pPr>
      <w:r>
        <w:lastRenderedPageBreak/>
        <w:t>Kable światłowodowe należy zakończyć z odpowiednim zapasem (kilka metrów) na przeznaczanych do tego przełącznicach lub patch-panelach światłowodowych. Panel czołowy musi posiadać naniesione numery portów światłowodowych.</w:t>
      </w:r>
    </w:p>
    <w:p w14:paraId="7519A378" w14:textId="77777777" w:rsidR="00F14835" w:rsidRDefault="17F5BB30" w:rsidP="008D68B2">
      <w:pPr>
        <w:pStyle w:val="VIpoziom"/>
      </w:pPr>
      <w:r>
        <w:t xml:space="preserve">Włókna światłowodowe należy łączyć poprzez spawanie metodą termiczną. </w:t>
      </w:r>
    </w:p>
    <w:p w14:paraId="73A12994" w14:textId="77777777" w:rsidR="00F14835" w:rsidRDefault="17F5BB30" w:rsidP="008D68B2">
      <w:pPr>
        <w:pStyle w:val="VIpoziom"/>
      </w:pPr>
      <w:r>
        <w:t>Wymaga się, aby kable światłowodowe posiadały rezerwowe włókna (kilka par).</w:t>
      </w:r>
    </w:p>
    <w:p w14:paraId="08C4FDB1" w14:textId="1D6B9FCD" w:rsidR="00F14835" w:rsidRDefault="17F5BB30" w:rsidP="008D68B2">
      <w:pPr>
        <w:pStyle w:val="VIpoziom"/>
      </w:pPr>
      <w:r>
        <w:t>Zakończenia włókien światłowodowych zaleca się realizować złączkami typu LC.</w:t>
      </w:r>
    </w:p>
    <w:p w14:paraId="08452A93" w14:textId="77777777" w:rsidR="00F14835" w:rsidRDefault="17F5BB30" w:rsidP="008D68B2">
      <w:pPr>
        <w:pStyle w:val="VIpoziom"/>
      </w:pPr>
      <w:r>
        <w:t>Dla poszczególnych elementów toru optycznego należy przyjąć dopuszczalne maksymalne wartości tłumienia:</w:t>
      </w:r>
    </w:p>
    <w:p w14:paraId="607EF083" w14:textId="77777777" w:rsidR="00F14835" w:rsidRDefault="17F5BB30" w:rsidP="00E45B2F">
      <w:pPr>
        <w:pStyle w:val="VIpoziom0"/>
      </w:pPr>
      <w:r>
        <w:t>spaw – 0,15 dB;</w:t>
      </w:r>
    </w:p>
    <w:p w14:paraId="00DDCAC1" w14:textId="77777777" w:rsidR="00F14835" w:rsidRDefault="17F5BB30" w:rsidP="00E45B2F">
      <w:pPr>
        <w:pStyle w:val="VIpoziom0"/>
      </w:pPr>
      <w:r>
        <w:t>złącze rozłączne – 0,3 dB;</w:t>
      </w:r>
    </w:p>
    <w:p w14:paraId="57B7F693" w14:textId="77777777" w:rsidR="00F14835" w:rsidRDefault="17F5BB30" w:rsidP="00E45B2F">
      <w:pPr>
        <w:pStyle w:val="VIpoziom0"/>
      </w:pPr>
      <w:r>
        <w:t>włókno światłowodu - zgodnie z kartą katalogową producenta;</w:t>
      </w:r>
    </w:p>
    <w:p w14:paraId="477B428A" w14:textId="77777777" w:rsidR="00F14835" w:rsidRDefault="17F5BB30" w:rsidP="00E45B2F">
      <w:pPr>
        <w:pStyle w:val="VIpoziom0"/>
      </w:pPr>
      <w:r>
        <w:t>inne elementy pasywne – zgodnie z kartą katalogową producenta.</w:t>
      </w:r>
    </w:p>
    <w:p w14:paraId="5EB484F8" w14:textId="77777777" w:rsidR="00F14835" w:rsidRDefault="17F5BB30" w:rsidP="008D68B2">
      <w:pPr>
        <w:pStyle w:val="VIpoziom"/>
      </w:pPr>
      <w:r>
        <w:t xml:space="preserve">Kable światłowodowe na zakończeniach w przełącznicy i w studzienkach należy odpowiednio oznaczyć, zgodnie z standardem znakowania występującym u Zamawiającego. </w:t>
      </w:r>
    </w:p>
    <w:p w14:paraId="4E5DF9F5" w14:textId="77777777" w:rsidR="00F14835" w:rsidRDefault="17F5BB30" w:rsidP="008D68B2">
      <w:pPr>
        <w:pStyle w:val="VIpoziom"/>
      </w:pPr>
      <w:r>
        <w:t>Rury osłonowe kanalizacji kablowej należy układać zgodnie z zaleceniami N SEP-E-004.</w:t>
      </w:r>
    </w:p>
    <w:p w14:paraId="064AFA02" w14:textId="77777777" w:rsidR="00F14835" w:rsidRDefault="17F5BB30" w:rsidP="008D68B2">
      <w:pPr>
        <w:pStyle w:val="VIpoziom"/>
      </w:pPr>
      <w:r>
        <w:t>Zbliżenia lub skrzyżowania kanalizacji kablowej oraz linii optotelekomunikacyjnej podziemnej z innymi obiektami uzbrojenia terenowego powinny spełniać wymagania Rozporządzenia Ministra Infrastruktury z dnia 26 października 2005 r. w sprawie warunków technicznych, jakim powinny odpowiadać telekomunikacyjne obiekty budowlane i ich usytuowanie.</w:t>
      </w:r>
    </w:p>
    <w:p w14:paraId="0565D594" w14:textId="77777777" w:rsidR="00F14835" w:rsidRDefault="17F5BB30" w:rsidP="008D68B2">
      <w:pPr>
        <w:pStyle w:val="VIpoziom"/>
      </w:pPr>
      <w:r>
        <w:t>Rura osłonowa musi zabezpieczać zaciągnięty kabel przed uszkodzeniami mechanicznymi na całej długości ciągu. Zaleca się stosować rury osłonowe gładkościenne.</w:t>
      </w:r>
    </w:p>
    <w:p w14:paraId="2EBF40BF" w14:textId="77777777" w:rsidR="00F14835" w:rsidRDefault="17F5BB30" w:rsidP="008D68B2">
      <w:pPr>
        <w:pStyle w:val="VIpoziom"/>
      </w:pPr>
      <w:r>
        <w:t>Średnica, ilość i długość rur osłonowych powinna być tak dobrana i zaprojektowana, aby umożliwiała układanie dodatkowych kabli w przyszłości (zachowanie rezerwy na poziomie 50%).</w:t>
      </w:r>
    </w:p>
    <w:p w14:paraId="7A2398C7" w14:textId="77777777" w:rsidR="00F14835" w:rsidRDefault="17F5BB30" w:rsidP="008D68B2">
      <w:pPr>
        <w:pStyle w:val="VIpoziom"/>
      </w:pPr>
      <w:r>
        <w:t>Łączenia rur osłonowych należy realizować złączkami skręcanymi lub innymi metodami zapewniającymi szczelność połączenia.</w:t>
      </w:r>
    </w:p>
    <w:p w14:paraId="42A90FBE" w14:textId="77777777" w:rsidR="00F14835" w:rsidRDefault="17F5BB30" w:rsidP="008D68B2">
      <w:pPr>
        <w:pStyle w:val="VIpoziom"/>
      </w:pPr>
      <w:r>
        <w:t>Wszystkie zakończenia rur osłonowych należy uszczelniać.</w:t>
      </w:r>
    </w:p>
    <w:p w14:paraId="6ACDB2D4" w14:textId="77777777" w:rsidR="00F14835" w:rsidRDefault="17F5BB30" w:rsidP="008D68B2">
      <w:pPr>
        <w:pStyle w:val="VIpoziom"/>
      </w:pPr>
      <w:r>
        <w:t>Zabrania się łączenia kabli w studniach kablowych oraz w gruncie. Preferowane jest prowadzenie kabla od punku przyłączenia do punktu odbioru w jednym odcinku prefabrykacyjnym.</w:t>
      </w:r>
    </w:p>
    <w:p w14:paraId="705261CE" w14:textId="77777777" w:rsidR="00F14835" w:rsidRDefault="17F5BB30" w:rsidP="008D68B2">
      <w:pPr>
        <w:pStyle w:val="VIpoziom"/>
      </w:pPr>
      <w:r>
        <w:t>Kanalizacja kablowa musi posiadać studnie kablowe na zakrętach oraz na przejściach przez przeszkody (np. drogi). Studnie kablowe mogą być wykonane z PVC lub betonu w zależności od obszaru instalacji.</w:t>
      </w:r>
    </w:p>
    <w:p w14:paraId="237F002B" w14:textId="77777777" w:rsidR="00F14835" w:rsidRDefault="17F5BB30" w:rsidP="008D68B2">
      <w:pPr>
        <w:pStyle w:val="VIpoziom"/>
      </w:pPr>
      <w:r>
        <w:t>Studnie kablowe przed wejściami do budynków należy tak dobrać, aby zapewniały miejsce dla zapasu kabli.</w:t>
      </w:r>
    </w:p>
    <w:p w14:paraId="0E1875C9" w14:textId="3E38B644" w:rsidR="00F14835" w:rsidRDefault="17F5BB30" w:rsidP="008D68B2">
      <w:pPr>
        <w:pStyle w:val="VIpoziom"/>
      </w:pPr>
      <w:r>
        <w:t>W połowie głębokości wykopu powinna zostać ułożona taśma ostrzegawcza z napisem „UWAGA KANALIZACJA KABLOWA” w kolorze pomarańczowym.</w:t>
      </w:r>
    </w:p>
    <w:p w14:paraId="58193C70" w14:textId="6AD6979D" w:rsidR="00C61457" w:rsidRDefault="17F5BB30" w:rsidP="008D68B2">
      <w:pPr>
        <w:pStyle w:val="VIpoziom"/>
      </w:pPr>
      <w:r>
        <w:t>Zapas kabla (20 - 30 m) należy ułożyć na stelażu zapasu w skrzynce i umieścić na ścianie lub pod podłogą technologiczną lub w przypadku braku miejsca umieścić w tylnej części szafy i opisać. Dotyczy połączeń (relacji) międzybudynkowych.</w:t>
      </w:r>
    </w:p>
    <w:p w14:paraId="4583531A" w14:textId="67FA909F" w:rsidR="00577AA4" w:rsidRDefault="17F5BB30" w:rsidP="008D68B2">
      <w:pPr>
        <w:pStyle w:val="VIpoziom"/>
      </w:pPr>
      <w:r>
        <w:t>W zależności od długości, przebiegu trasy i warunków w terenie w studniach kablowych czy zasobnikach przewidzieć pozostawienie na stelażach zapasów kabla po ok. 20 - 30 m.</w:t>
      </w:r>
    </w:p>
    <w:p w14:paraId="711B413C" w14:textId="1ED537E9" w:rsidR="00C61457" w:rsidRPr="00C61457" w:rsidRDefault="17F5BB30" w:rsidP="008D68B2">
      <w:pPr>
        <w:pStyle w:val="VIpoziom"/>
      </w:pPr>
      <w:r>
        <w:t>Na terenie obiektu do budynku kable światłowodowe prowadzić w ziemi w rurze RHDPE min. 32/3.</w:t>
      </w:r>
    </w:p>
    <w:p w14:paraId="04144F3A" w14:textId="1F4F5868" w:rsidR="004B7442" w:rsidRDefault="17F5BB30" w:rsidP="008D68B2">
      <w:pPr>
        <w:pStyle w:val="VIpoziom"/>
      </w:pPr>
      <w:r>
        <w:t>Wymaga się, aby przełącznica światłowodowa była wykonana w konstrukcji uniemożliwiającej dostęp gryzoni do środka, posiadała wejścia zabezpieczone dławikami.</w:t>
      </w:r>
    </w:p>
    <w:p w14:paraId="41F4B988" w14:textId="059B34E2" w:rsidR="004B7442" w:rsidRPr="004B7442" w:rsidRDefault="17F5BB30" w:rsidP="008D68B2">
      <w:pPr>
        <w:pStyle w:val="VIpoziom"/>
      </w:pPr>
      <w:r>
        <w:t xml:space="preserve">Należy dokonać czytelnej numeracji pigtaili światłowodowych wewnątrz przełącznic. </w:t>
      </w:r>
    </w:p>
    <w:p w14:paraId="295D5E3A" w14:textId="5CFD3126" w:rsidR="004B7442" w:rsidRPr="004B7442" w:rsidRDefault="17F5BB30" w:rsidP="008D68B2">
      <w:pPr>
        <w:pStyle w:val="VIpoziom"/>
      </w:pPr>
      <w:r>
        <w:t xml:space="preserve">Rurociąg kablowy należy układać równolegle z kablami energetycznymi w tym samym wykopie przestrzegając zasady nie krzyżowania się linii. </w:t>
      </w:r>
    </w:p>
    <w:p w14:paraId="7252A61F" w14:textId="77777777" w:rsidR="004B7442" w:rsidRPr="004B7442" w:rsidRDefault="17F5BB30" w:rsidP="008D68B2">
      <w:pPr>
        <w:pStyle w:val="VIpoziom"/>
      </w:pPr>
      <w:r>
        <w:t xml:space="preserve">W miejscach połączenia odcinków rurociągu stosować studnie kablowe np. SKR1, SKR2 bądź podziemne zasobniki kablowe, zlokalizowane z boku trasy linii. Podjęcie decyzji co do rodzaju zastosowanego złącza zależy od możliwości techniczno-prawnych w terenie, lokalizacji linii pod kątem rozbudowy i zagrożenia wandalizmem. </w:t>
      </w:r>
    </w:p>
    <w:p w14:paraId="05A09BE1" w14:textId="02B16648" w:rsidR="004B7442" w:rsidRPr="004B7442" w:rsidRDefault="17F5BB30" w:rsidP="008D68B2">
      <w:pPr>
        <w:pStyle w:val="VIpoziom"/>
      </w:pPr>
      <w:r>
        <w:t xml:space="preserve">W studniach kablowych, zasobnikach, wejściach kanalizacji do obiektów należy stosować systemowe zaślepki uszczelniające do kanalizacji HDPE. </w:t>
      </w:r>
    </w:p>
    <w:p w14:paraId="34C234B4" w14:textId="77777777" w:rsidR="004B7442" w:rsidRPr="004B7442" w:rsidRDefault="17F5BB30" w:rsidP="008D68B2">
      <w:pPr>
        <w:pStyle w:val="VIpoziom"/>
      </w:pPr>
      <w:r>
        <w:t xml:space="preserve">W miejscach ogólnodostępnych dla osób trzecich, należy stosować pokrywy wewnętrzne ryglowane zabezpieczone zamkiem. </w:t>
      </w:r>
    </w:p>
    <w:p w14:paraId="1ECE8AC5" w14:textId="0A274E2E" w:rsidR="004B7442" w:rsidRDefault="17F5BB30" w:rsidP="008D68B2">
      <w:pPr>
        <w:pStyle w:val="VIpoziom"/>
      </w:pPr>
      <w:r>
        <w:t>W punktach charakterystycznych trasy linii (ostre zakosy) i nad zasobnikami w zależności od uwarunkowań środowiskowych należy stosować oznakowanie za pomocą betonowych znaczników z literą „T” lub elektromagnetycznych znaczników identyfikujących.</w:t>
      </w:r>
    </w:p>
    <w:p w14:paraId="41FF4B26" w14:textId="5A726BB6" w:rsidR="004B7442" w:rsidRDefault="17F5BB30" w:rsidP="008D68B2">
      <w:pPr>
        <w:pStyle w:val="VIpoziom"/>
      </w:pPr>
      <w:r>
        <w:t xml:space="preserve">Po wykonaniu rurociągu należy dokonać próby ciśnieniowej powietrzem zgodnie z PN-B-10725 i PN-EN 805.  </w:t>
      </w:r>
    </w:p>
    <w:p w14:paraId="684676BE" w14:textId="57CF4A0F" w:rsidR="004B7442" w:rsidRDefault="17F5BB30" w:rsidP="008D68B2">
      <w:pPr>
        <w:pStyle w:val="VIpoziom"/>
      </w:pPr>
      <w:r>
        <w:lastRenderedPageBreak/>
        <w:t xml:space="preserve">Projektując trasy kablowe należy uwzględnić łagodny promień gięcia rury RHDPE wynikający z samej jej budowy oraz ograniczenia do minimum oporów załamań przy wdmuchiwaniu kabla światłowodowego. W przypadku większej ilości zakrętów należy zwiększyć ilość zasobników (studni kablowych) bądź złagodzić trasę linii. </w:t>
      </w:r>
    </w:p>
    <w:p w14:paraId="450E0DE7" w14:textId="6BC826C5" w:rsidR="004B7442" w:rsidRDefault="17F5BB30" w:rsidP="008D68B2">
      <w:pPr>
        <w:pStyle w:val="VIpoziom"/>
        <w:numPr>
          <w:ilvl w:val="0"/>
          <w:numId w:val="0"/>
        </w:numPr>
        <w:ind w:left="1068"/>
      </w:pPr>
      <w:r>
        <w:t xml:space="preserve">Podziemne linie światłowodowe; </w:t>
      </w:r>
    </w:p>
    <w:p w14:paraId="20B52972" w14:textId="76F065AB" w:rsidR="00C61457" w:rsidRDefault="17F5BB30" w:rsidP="008D68B2">
      <w:pPr>
        <w:pStyle w:val="VIpoziom"/>
      </w:pPr>
      <w:r>
        <w:t xml:space="preserve">W przypadku małych obiektów dopuszcza się stosowanie przełącznic optycznych naściennych, a w uzasadnionych przypadkach przyłączeniowych paneli abonenckich. </w:t>
      </w:r>
    </w:p>
    <w:p w14:paraId="4A0B1FE5" w14:textId="77777777" w:rsidR="00EE239F" w:rsidRPr="00EE239F" w:rsidRDefault="17F5BB30" w:rsidP="008D68B2">
      <w:pPr>
        <w:pStyle w:val="VIpoziom"/>
      </w:pPr>
      <w:r>
        <w:t xml:space="preserve">Trakt światłowodowy powinien być wykonany z materiałów zgodnych z projektem technicznym. W przełącznicy światłowodowej powinny być zastosowane złącza o reflektancji nie gorszej od 60 dB. </w:t>
      </w:r>
    </w:p>
    <w:p w14:paraId="7F79597D" w14:textId="245E8887" w:rsidR="00EE239F" w:rsidRDefault="17F5BB30" w:rsidP="008D68B2">
      <w:pPr>
        <w:pStyle w:val="VIpoziom"/>
      </w:pPr>
      <w:r>
        <w:t>Mufy dla kabli światłowodowych powinny być szczelne i posiadać mechanizm zamykania umożliwiający wielokrotny dostęp do wnętrza. Poszczególne połączone włókna światłowodowe powinny być starannie ułożone i umocowane, przy czym promień gięcia włókien nie powinien być mniejszy niż określony w DTR producenta kabla światłowodowego. Wymaga się minimalizacji połączeń kablowych za pomocą muf, każdorazowe takie wykonanie musi uzyskać zgodę Zamawiającego.</w:t>
      </w:r>
    </w:p>
    <w:p w14:paraId="278FB43B" w14:textId="0D7C523B" w:rsidR="00246634" w:rsidRDefault="00246634" w:rsidP="00CB5846">
      <w:pPr>
        <w:pStyle w:val="IIIpoziom"/>
      </w:pPr>
    </w:p>
    <w:p w14:paraId="4150436B" w14:textId="43345305" w:rsidR="00F14835" w:rsidRDefault="17F5BB30" w:rsidP="005678C7">
      <w:pPr>
        <w:pStyle w:val="IIpoziom"/>
      </w:pPr>
      <w:bookmarkStart w:id="15" w:name="_Toc223286776"/>
      <w:r>
        <w:t>Wymagania w zakresie szaf systemowych</w:t>
      </w:r>
      <w:bookmarkEnd w:id="15"/>
    </w:p>
    <w:p w14:paraId="2B349F5B" w14:textId="77777777" w:rsidR="00E45B2F" w:rsidRDefault="17F5BB30" w:rsidP="008D68B2">
      <w:pPr>
        <w:pStyle w:val="VIpoziom"/>
        <w:numPr>
          <w:ilvl w:val="0"/>
          <w:numId w:val="30"/>
        </w:numPr>
      </w:pPr>
      <w:r>
        <w:t>We wszystkich punktach dystrybucyjnych oraz szafach zainstalowane zostaną na istniejących stojakach panele światłowodowe w wykonaniu 19". Przed instalacją paneli światłowodowych zainstalowane na stojakach urządzenia aktywne zostaną uporządkowane.</w:t>
      </w:r>
    </w:p>
    <w:p w14:paraId="6BEE6EB6" w14:textId="77777777" w:rsidR="00E45B2F" w:rsidRDefault="17F5BB30" w:rsidP="008D68B2">
      <w:pPr>
        <w:pStyle w:val="VIpoziom"/>
        <w:numPr>
          <w:ilvl w:val="0"/>
          <w:numId w:val="30"/>
        </w:numPr>
      </w:pPr>
      <w:r>
        <w:t xml:space="preserve">We wszystkich punktach dystrybucyjnych oraz w szafach zainstalowane zostaną panele światłowodowe 19" 1U o pojemności 24 zakończeń </w:t>
      </w:r>
      <w:r w:rsidR="00D445EC">
        <w:t>złączem typu LC</w:t>
      </w:r>
    </w:p>
    <w:p w14:paraId="5534CA89" w14:textId="5F0207B4" w:rsidR="00913C40" w:rsidRDefault="17F5BB30" w:rsidP="008D68B2">
      <w:pPr>
        <w:pStyle w:val="VIpoziom"/>
        <w:numPr>
          <w:ilvl w:val="0"/>
          <w:numId w:val="30"/>
        </w:numPr>
      </w:pPr>
      <w:r>
        <w:t xml:space="preserve">Wymagania w zakresie nowo projektowanej szafy: </w:t>
      </w:r>
    </w:p>
    <w:p w14:paraId="7F03D700" w14:textId="77777777" w:rsidR="00246634" w:rsidRDefault="00246634" w:rsidP="00CB5846">
      <w:pPr>
        <w:pStyle w:val="IIIpoziom"/>
      </w:pPr>
    </w:p>
    <w:p w14:paraId="6DF51D34" w14:textId="5D1AB01D" w:rsidR="00D44558" w:rsidRDefault="17F5BB30" w:rsidP="00E45B2F">
      <w:pPr>
        <w:pStyle w:val="VIpoziom0"/>
      </w:pPr>
      <w:r>
        <w:t>Wysokość: 42U</w:t>
      </w:r>
    </w:p>
    <w:p w14:paraId="6F6E40E9" w14:textId="77777777" w:rsidR="00D44558" w:rsidRDefault="17F5BB30" w:rsidP="00E45B2F">
      <w:pPr>
        <w:pStyle w:val="VIpoziom0"/>
      </w:pPr>
      <w:r>
        <w:t>Głębokość: 800 mm</w:t>
      </w:r>
    </w:p>
    <w:p w14:paraId="73BD0F92" w14:textId="77777777" w:rsidR="00D44558" w:rsidRDefault="17F5BB30" w:rsidP="00E45B2F">
      <w:pPr>
        <w:pStyle w:val="VIpoziom0"/>
      </w:pPr>
      <w:r>
        <w:t>Szerokość: 800 mm,</w:t>
      </w:r>
    </w:p>
    <w:p w14:paraId="370B47A7" w14:textId="77777777" w:rsidR="00D44558" w:rsidRDefault="17F5BB30" w:rsidP="00E45B2F">
      <w:pPr>
        <w:pStyle w:val="VIpoziom0"/>
      </w:pPr>
      <w:r>
        <w:t>Otwór na przewody: od góry, od dołu.</w:t>
      </w:r>
    </w:p>
    <w:p w14:paraId="46C8B5FF" w14:textId="77777777" w:rsidR="00D44558" w:rsidRDefault="17F5BB30" w:rsidP="00E45B2F">
      <w:pPr>
        <w:pStyle w:val="VIpoziom0"/>
      </w:pPr>
      <w:r>
        <w:t>Otwory wentylacyjne: w ścianach bocznych, w drzwiach: przednich, w tylnej ścianie</w:t>
      </w:r>
    </w:p>
    <w:p w14:paraId="1CFAD9CC" w14:textId="77777777" w:rsidR="00D44558" w:rsidRDefault="17F5BB30" w:rsidP="00E45B2F">
      <w:pPr>
        <w:pStyle w:val="VIpoziom0"/>
      </w:pPr>
      <w:r>
        <w:t>Zdejmowane ściany boczne,</w:t>
      </w:r>
    </w:p>
    <w:p w14:paraId="5E8218A3" w14:textId="77777777" w:rsidR="00D44558" w:rsidRDefault="17F5BB30" w:rsidP="00E45B2F">
      <w:pPr>
        <w:pStyle w:val="VIpoziom0"/>
      </w:pPr>
      <w:r>
        <w:t>Możliwość montażu drzwi jako lewych bądź prawych,</w:t>
      </w:r>
    </w:p>
    <w:p w14:paraId="3FF80187" w14:textId="77777777" w:rsidR="00D44558" w:rsidRDefault="17F5BB30" w:rsidP="00E45B2F">
      <w:pPr>
        <w:pStyle w:val="VIpoziom0"/>
      </w:pPr>
      <w:r>
        <w:t>Drzwi przednie zamykane są na klamkę z zamkiem,</w:t>
      </w:r>
    </w:p>
    <w:p w14:paraId="285F697E" w14:textId="77777777" w:rsidR="00D44558" w:rsidRDefault="17F5BB30" w:rsidP="00E45B2F">
      <w:pPr>
        <w:pStyle w:val="VIpoziom0"/>
      </w:pPr>
      <w:r>
        <w:t>Dwa pionowe organizery przewodów,</w:t>
      </w:r>
    </w:p>
    <w:p w14:paraId="6F5ECB41" w14:textId="77777777" w:rsidR="00D44558" w:rsidRDefault="17F5BB30" w:rsidP="00E45B2F">
      <w:pPr>
        <w:pStyle w:val="VIpoziom0"/>
      </w:pPr>
      <w:r>
        <w:t>Standardowy zamek w drzwiach tylnych,</w:t>
      </w:r>
    </w:p>
    <w:p w14:paraId="22A87D91" w14:textId="77777777" w:rsidR="00D44558" w:rsidRDefault="17F5BB30" w:rsidP="00E45B2F">
      <w:pPr>
        <w:pStyle w:val="VIpoziom0"/>
      </w:pPr>
      <w:r>
        <w:t>W zestawie cztery kluczyki do szafy,</w:t>
      </w:r>
    </w:p>
    <w:p w14:paraId="34E5EE61" w14:textId="77777777" w:rsidR="00D44558" w:rsidRDefault="17F5BB30" w:rsidP="00E45B2F">
      <w:pPr>
        <w:pStyle w:val="VIpoziom0"/>
      </w:pPr>
      <w:r>
        <w:t>Cztery szyny RACK do montażu urządzeń (dwie z przodu, dwie z tyłu),</w:t>
      </w:r>
    </w:p>
    <w:p w14:paraId="73F6DCBF" w14:textId="77777777" w:rsidR="00D44558" w:rsidRDefault="17F5BB30" w:rsidP="00E45B2F">
      <w:pPr>
        <w:pStyle w:val="VIpoziom0"/>
      </w:pPr>
      <w:r>
        <w:t>Numerowane odstępy (1U) na listwach montażowych ,</w:t>
      </w:r>
    </w:p>
    <w:p w14:paraId="607F7F99" w14:textId="77777777" w:rsidR="00D44558" w:rsidRDefault="17F5BB30" w:rsidP="00E45B2F">
      <w:pPr>
        <w:pStyle w:val="VIpoziom0"/>
      </w:pPr>
      <w:r>
        <w:t>Złącze uziemiające,</w:t>
      </w:r>
    </w:p>
    <w:p w14:paraId="164F064C" w14:textId="77777777" w:rsidR="00D44558" w:rsidRDefault="17F5BB30" w:rsidP="00E45B2F">
      <w:pPr>
        <w:pStyle w:val="VIpoziom0"/>
      </w:pPr>
      <w:r>
        <w:t>Możliwość montażu czterech wentylatorów</w:t>
      </w:r>
    </w:p>
    <w:p w14:paraId="70B152CB" w14:textId="77777777" w:rsidR="00D44558" w:rsidRDefault="17F5BB30" w:rsidP="00E45B2F">
      <w:pPr>
        <w:pStyle w:val="VIpoziom0"/>
      </w:pPr>
      <w:r>
        <w:t>Dwie listwy zasilające dedykowane do montażu w szafie RACK 19"</w:t>
      </w:r>
    </w:p>
    <w:p w14:paraId="5DC236FF" w14:textId="77777777" w:rsidR="00D44558" w:rsidRDefault="17F5BB30" w:rsidP="00E45B2F">
      <w:pPr>
        <w:pStyle w:val="VIpoziom0"/>
      </w:pPr>
      <w:r>
        <w:t>Wysokość: 1U</w:t>
      </w:r>
    </w:p>
    <w:p w14:paraId="7EC4BB36" w14:textId="77777777" w:rsidR="00D44558" w:rsidRDefault="17F5BB30" w:rsidP="00E45B2F">
      <w:pPr>
        <w:pStyle w:val="VIpoziom0"/>
      </w:pPr>
      <w:r>
        <w:t>Mocowanie doczołowe do szyn rackowych</w:t>
      </w:r>
    </w:p>
    <w:p w14:paraId="5C4EFA01" w14:textId="77777777" w:rsidR="00D44558" w:rsidRDefault="17F5BB30" w:rsidP="00E45B2F">
      <w:pPr>
        <w:pStyle w:val="VIpoziom0"/>
      </w:pPr>
      <w:r>
        <w:t>Sygnalizacja zasilania na listwie (dioda LED)</w:t>
      </w:r>
    </w:p>
    <w:p w14:paraId="5CD9EE13" w14:textId="77777777" w:rsidR="00D44558" w:rsidRDefault="17F5BB30" w:rsidP="00E45B2F">
      <w:pPr>
        <w:pStyle w:val="VIpoziom0"/>
      </w:pPr>
      <w:r>
        <w:t>Maksymalny prąd 16 A (230 V AC)</w:t>
      </w:r>
    </w:p>
    <w:p w14:paraId="2F8F3674" w14:textId="1CA8441D" w:rsidR="00D44558" w:rsidRDefault="17F5BB30" w:rsidP="00E45B2F">
      <w:pPr>
        <w:pStyle w:val="VIpoziom0"/>
      </w:pPr>
      <w:r>
        <w:t>Ilość gniazd: min. 9</w:t>
      </w:r>
    </w:p>
    <w:p w14:paraId="05374D2D" w14:textId="77777777" w:rsidR="00D44558" w:rsidRDefault="00D44558" w:rsidP="00E45B2F">
      <w:pPr>
        <w:pStyle w:val="VIpoziom0"/>
        <w:rPr>
          <w:noProof/>
        </w:rPr>
      </w:pPr>
      <w:r>
        <w:rPr>
          <w:noProof/>
        </w:rPr>
        <w:t>Wentylator do szafy RACK zapewniał będzie przepływ powietrza tak, aby wyprowadzić ciepło z szafy RACK.</w:t>
      </w:r>
    </w:p>
    <w:p w14:paraId="359865BB" w14:textId="5C4B8828" w:rsidR="00D44558" w:rsidRDefault="00D44558" w:rsidP="00E45B2F">
      <w:pPr>
        <w:pStyle w:val="VIpoziom0"/>
        <w:rPr>
          <w:noProof/>
        </w:rPr>
      </w:pPr>
      <w:r>
        <w:rPr>
          <w:noProof/>
        </w:rPr>
        <w:t xml:space="preserve">4 wiatraki </w:t>
      </w:r>
    </w:p>
    <w:p w14:paraId="32837B1F" w14:textId="77D893B8" w:rsidR="00D44558" w:rsidRDefault="00D44558" w:rsidP="00E45B2F">
      <w:pPr>
        <w:pStyle w:val="VIpoziom0"/>
        <w:rPr>
          <w:noProof/>
        </w:rPr>
      </w:pPr>
      <w:r>
        <w:rPr>
          <w:noProof/>
        </w:rPr>
        <w:t xml:space="preserve">Montaż w suficie szafy </w:t>
      </w:r>
    </w:p>
    <w:p w14:paraId="791712F9" w14:textId="6BD7E232" w:rsidR="00D44558" w:rsidRDefault="00D44558" w:rsidP="00E45B2F">
      <w:pPr>
        <w:pStyle w:val="VIpoziom0"/>
        <w:rPr>
          <w:noProof/>
        </w:rPr>
      </w:pPr>
      <w:r>
        <w:rPr>
          <w:noProof/>
        </w:rPr>
        <w:t xml:space="preserve">Nadmuch pionowy </w:t>
      </w:r>
    </w:p>
    <w:p w14:paraId="053FDBF0" w14:textId="466F8ED5" w:rsidR="00D44558" w:rsidRDefault="00D44558" w:rsidP="00E45B2F">
      <w:pPr>
        <w:pStyle w:val="VIpoziom0"/>
        <w:rPr>
          <w:noProof/>
        </w:rPr>
      </w:pPr>
      <w:r>
        <w:rPr>
          <w:noProof/>
        </w:rPr>
        <w:t>Zasilanie AC 230 V</w:t>
      </w:r>
    </w:p>
    <w:p w14:paraId="3FCAF904" w14:textId="5353B3FD" w:rsidR="00577AA4" w:rsidRDefault="17F5BB30" w:rsidP="005678C7">
      <w:pPr>
        <w:pStyle w:val="IIpoziom"/>
      </w:pPr>
      <w:bookmarkStart w:id="16" w:name="_Toc223286777"/>
      <w:r>
        <w:t>Odbiory</w:t>
      </w:r>
      <w:bookmarkEnd w:id="16"/>
      <w:r>
        <w:t xml:space="preserve"> </w:t>
      </w:r>
    </w:p>
    <w:p w14:paraId="1E3ABDD9" w14:textId="77777777" w:rsidR="00E45B2F" w:rsidRPr="008D68B2" w:rsidRDefault="17F5BB30" w:rsidP="008D68B2">
      <w:pPr>
        <w:pStyle w:val="VIpoziom"/>
        <w:numPr>
          <w:ilvl w:val="0"/>
          <w:numId w:val="31"/>
        </w:numPr>
        <w:rPr>
          <w:szCs w:val="22"/>
        </w:rPr>
      </w:pPr>
      <w:r w:rsidRPr="17F5BB30">
        <w:t>Po zakończeniu budowy, przebudowy lub modernizacji linii światłowodowej należy dokonać pomiarów reflektometrycznych i teletransmisyjnych kabla oraz wykonać dokumentację powykonawczą i dostarczyć Zamawiającemu.</w:t>
      </w:r>
    </w:p>
    <w:p w14:paraId="2A54D652" w14:textId="77777777" w:rsidR="00E45B2F" w:rsidRPr="008D68B2" w:rsidRDefault="17F5BB30" w:rsidP="008D68B2">
      <w:pPr>
        <w:pStyle w:val="VIpoziom"/>
        <w:numPr>
          <w:ilvl w:val="0"/>
          <w:numId w:val="31"/>
        </w:numPr>
        <w:rPr>
          <w:szCs w:val="22"/>
        </w:rPr>
      </w:pPr>
      <w:r>
        <w:lastRenderedPageBreak/>
        <w:t>Pomiary należy wykonywać dla wszystkich połączeń kablowych układanych w gruncie i głównych połączeń komunikacyjnych zdefiniowanych na etapie projektu wykonawczego.</w:t>
      </w:r>
    </w:p>
    <w:p w14:paraId="2A6B31CB" w14:textId="77777777" w:rsidR="00E45B2F" w:rsidRPr="008D68B2" w:rsidRDefault="17F5BB30" w:rsidP="008D68B2">
      <w:pPr>
        <w:pStyle w:val="VIpoziom"/>
        <w:numPr>
          <w:ilvl w:val="0"/>
          <w:numId w:val="31"/>
        </w:numPr>
        <w:rPr>
          <w:szCs w:val="22"/>
        </w:rPr>
      </w:pPr>
      <w:r>
        <w:t>Pomiary w sieciach nN należy realizować zgodnie z PN-HD 60364-6.</w:t>
      </w:r>
    </w:p>
    <w:p w14:paraId="724C9653" w14:textId="77777777" w:rsidR="00E45B2F" w:rsidRPr="008D68B2" w:rsidRDefault="17F5BB30" w:rsidP="008D68B2">
      <w:pPr>
        <w:pStyle w:val="VIpoziom"/>
        <w:numPr>
          <w:ilvl w:val="0"/>
          <w:numId w:val="31"/>
        </w:numPr>
        <w:rPr>
          <w:szCs w:val="22"/>
        </w:rPr>
      </w:pPr>
      <w:r>
        <w:t>Wykonane połączenia oparte na skrętkach komputerowych należy sprawdzić testerem w celu określenia ciągłości połączenia i kolejności par skrętki.</w:t>
      </w:r>
    </w:p>
    <w:p w14:paraId="51CB961C" w14:textId="77777777" w:rsidR="00E45B2F" w:rsidRPr="008D68B2" w:rsidRDefault="17F5BB30" w:rsidP="008D68B2">
      <w:pPr>
        <w:pStyle w:val="VIpoziom"/>
        <w:numPr>
          <w:ilvl w:val="0"/>
          <w:numId w:val="31"/>
        </w:numPr>
        <w:rPr>
          <w:szCs w:val="22"/>
        </w:rPr>
      </w:pPr>
      <w:r>
        <w:t>Dla każdego jednomodowego toru optycznego należy przeprowadzić pomiary reflektometryczne w obu kierunkach transmisji sygnału.  Pomiary wykonane z obu stron muszą być wykonywane przy tych samych parametrach, takich jak: szerokość impulsu, długość fali, wartość uśrednienia i zakres długości. Poprawne wyniki pomiarowe uzyskuje się tylko wtedy, gdy wartość współczynnika załamania wprowadzona do reflektometru jest zgodna z wartością podaną przez producenta. Należy zwrócić uwagę, że ze względu na tzw. minimalna strefę martwą należy stosować włókna rozbiegowe jeśli reflektometr ich wymaga. Na podstawie ww. pomiarów należy określić całkowitą długość optyczną linii, całkowite tłumienie linii, tłumienia spawów, tłumienia połączeń rozłączalnych, tłumienność jednostkową sekcji traktu światłowodowego, pomiary tłumienia torów metodą transmisyjną. Wymaga się, aby: jednostkowa tłumienność każdej sekcji nie przekroczyła parametrów katalogowych zastosowanego przewodu, zmiana tłumienności jednostkowej wzdłuż długości linii na każdym 1 km odcinka traktu światłowod</w:t>
      </w:r>
      <w:r w:rsidR="00E45B2F">
        <w:t>owego nie przekraczała 0,4dB/km</w:t>
      </w:r>
      <w:r>
        <w:t>, skokowy wzrost tłumienności wywołany punktowymi wtrąceniami nie był większy niż 0,1 dB, tłumienie połączeń spawanych było nie większe niż 0,15dB.</w:t>
      </w:r>
    </w:p>
    <w:p w14:paraId="112E2D02" w14:textId="3754F86F" w:rsidR="00EE239F" w:rsidRPr="008D68B2" w:rsidRDefault="17F5BB30" w:rsidP="008D68B2">
      <w:pPr>
        <w:pStyle w:val="VIpoziom"/>
        <w:numPr>
          <w:ilvl w:val="0"/>
          <w:numId w:val="31"/>
        </w:numPr>
        <w:rPr>
          <w:szCs w:val="22"/>
        </w:rPr>
      </w:pPr>
      <w:r>
        <w:t>Tłumienie traktu należy mierzyć pomiędzy dwoma skrajnymi przełącznicami światłowodowymi. Do pomiarów należy wykorzystać źródła światła o parametrach: Dla włókien jednomodowych: 1310nm ±20nm, 1550nm ± 20nm i 1625nm ± 20nm, o szerokości widmowej w każdym oknie poniżej 10nm, o szerokości widmowej w każdym oknie poniżej 10nm, dla włókien wielomodowych: 850nm±50nm i 1300nm ±50nm miernik mocy optycznej ma zapewniać pomiar w podanych wyżej pasmach. Przed rozpoczęciem pomiaru należy określić poziomy mocy odniesienia, wskazując jednocześnie w dokumentacji, czy pomiar uwzględnia tłumienie złączek rozłączalnych w przełącznicach końcowych. Pomiar powinien być wykonany z dwóch stron a jego wartość powinna zostać uśredniona. Badania należy wykonywać zgodnie z Normą EN 61280-4-2.</w:t>
      </w:r>
    </w:p>
    <w:p w14:paraId="7C878E0F" w14:textId="38F7513A" w:rsidR="00EE239F" w:rsidRDefault="17F5BB30" w:rsidP="005678C7">
      <w:pPr>
        <w:pStyle w:val="IIpoziom"/>
      </w:pPr>
      <w:bookmarkStart w:id="17" w:name="_Toc223286778"/>
      <w:r>
        <w:t>Dokumentacja</w:t>
      </w:r>
      <w:bookmarkEnd w:id="17"/>
      <w:r>
        <w:t xml:space="preserve"> </w:t>
      </w:r>
    </w:p>
    <w:p w14:paraId="6F35D5D5" w14:textId="629FDD0A" w:rsidR="00EE239F" w:rsidRPr="00EE239F" w:rsidRDefault="17F5BB30" w:rsidP="008D68B2">
      <w:pPr>
        <w:pStyle w:val="VIpoziom"/>
      </w:pPr>
      <w:r>
        <w:t>Dokumentacja wykonawcza i powykonawcza w zakresie gospodarki kablowej powinna min. zawierać:</w:t>
      </w:r>
    </w:p>
    <w:p w14:paraId="7F593B0B" w14:textId="35330875" w:rsidR="00EE239F" w:rsidRPr="00EE239F" w:rsidRDefault="17F5BB30" w:rsidP="00E45B2F">
      <w:pPr>
        <w:pStyle w:val="VIpoziom0"/>
      </w:pPr>
      <w:r>
        <w:t>Schematy przebiegu tras prowadzonych kabli,</w:t>
      </w:r>
    </w:p>
    <w:p w14:paraId="1D3B2024" w14:textId="14E1587B" w:rsidR="00EE239F" w:rsidRPr="00EE239F" w:rsidRDefault="17F5BB30" w:rsidP="00E45B2F">
      <w:pPr>
        <w:pStyle w:val="VIpoziom0"/>
      </w:pPr>
      <w:r>
        <w:t>Trasy wraz z detalami / przekrojami zastosowanych rozwiązań i materiałów,</w:t>
      </w:r>
    </w:p>
    <w:p w14:paraId="004CC466" w14:textId="7E42340B" w:rsidR="00EE239F" w:rsidRPr="00EE239F" w:rsidRDefault="17F5BB30" w:rsidP="00E45B2F">
      <w:pPr>
        <w:pStyle w:val="VIpoziom0"/>
      </w:pPr>
      <w:r>
        <w:t xml:space="preserve">Listę kabli (np. producent, nr katalogowy, </w:t>
      </w:r>
      <w:r w:rsidR="00D445EC">
        <w:t xml:space="preserve">karty katalogowe, </w:t>
      </w:r>
      <w:r>
        <w:t>typ, przekrój, trasa skąd/dokąd, długość),</w:t>
      </w:r>
    </w:p>
    <w:p w14:paraId="0F9C8994" w14:textId="77777777" w:rsidR="00E45B2F" w:rsidRDefault="17F5BB30" w:rsidP="00E45B2F">
      <w:pPr>
        <w:pStyle w:val="VIpoziom0"/>
      </w:pPr>
      <w:r>
        <w:t>Wszystkie protokoły z wykonanych pomiarów i sprawdzeń oraz Aprobaty Techniczne, Certyfikaty, Świadectwa Dopuszczenia w tym: DoP i inne wymagane.</w:t>
      </w:r>
      <w:r w:rsidR="00495D9E">
        <w:t xml:space="preserve"> </w:t>
      </w:r>
    </w:p>
    <w:p w14:paraId="1143BBAD" w14:textId="1E03B752" w:rsidR="00495D9E" w:rsidRPr="0043443A" w:rsidRDefault="00495D9E" w:rsidP="008D68B2">
      <w:pPr>
        <w:pStyle w:val="VIpoziom"/>
      </w:pPr>
      <w:r w:rsidRPr="0043443A">
        <w:t xml:space="preserve">Okablowanie strukturalne to uniwersalna sieć telekomunikacyjna, stanowiąca warstwę fizyczną mającą za zadanie zapewnić możliwość budowy różnych systemów sieciowych wykorzystujących tę samą infrastrukturę kablową. Oznacza to w praktyce, że na przykład sieć komputerowa, sieć telefoniczna, system kontroli dostępu czy telewizja przemysłowa mogą funkcjonować z wykorzystaniem takich samych komponentów. </w:t>
      </w:r>
    </w:p>
    <w:p w14:paraId="3028DED2" w14:textId="201A91AB" w:rsidR="00495D9E" w:rsidRDefault="00495D9E" w:rsidP="008D68B2">
      <w:pPr>
        <w:pStyle w:val="VIpoziom"/>
      </w:pPr>
      <w:r w:rsidRPr="00495D9E">
        <w:t xml:space="preserve">Wszystkie Elementy okablowania strukturalnego muszą pochodzić od jednego producenta i być objęte jednolitą, spójną, bezpłatną 25 letnią gwarancją systemową. Gwarancja systemowa to udzielana przez producenta OS 25 letnia gwarancja spełniania przez prawidłowo zmontowany tor pasywny określonych w normie parametrów wydajnościowych toru, umożliwiających niezakłóconą pracę aplikacji. Nie należy mylić jej ze standardową </w:t>
      </w:r>
      <w:r w:rsidRPr="0043443A">
        <w:t>roczną lub dwuletnią gwarancją produktową udzielaną przez każdego producenta na swoje wyroby.</w:t>
      </w:r>
    </w:p>
    <w:p w14:paraId="347EA1E5" w14:textId="77777777" w:rsidR="008160AF" w:rsidRDefault="008160AF" w:rsidP="00CB5846">
      <w:pPr>
        <w:pStyle w:val="IIIpoziom"/>
      </w:pPr>
    </w:p>
    <w:p w14:paraId="295D44F9" w14:textId="77777777" w:rsidR="008160AF" w:rsidRPr="00E06AED" w:rsidRDefault="008160AF" w:rsidP="00E45B2F">
      <w:pPr>
        <w:pStyle w:val="IIpoziom"/>
      </w:pPr>
      <w:bookmarkStart w:id="18" w:name="_Toc223286779"/>
      <w:r w:rsidRPr="00E06AED">
        <w:t>Wymagania formalno-prawne:</w:t>
      </w:r>
      <w:bookmarkEnd w:id="18"/>
    </w:p>
    <w:p w14:paraId="7A2BD155" w14:textId="77777777" w:rsidR="008160AF" w:rsidRPr="00E06AED" w:rsidRDefault="008160AF" w:rsidP="008D68B2">
      <w:pPr>
        <w:pStyle w:val="VIpoziom"/>
        <w:numPr>
          <w:ilvl w:val="0"/>
          <w:numId w:val="32"/>
        </w:numPr>
      </w:pPr>
      <w:r w:rsidRPr="00E06AED">
        <w:t>Ustawa z dnia 22 sierpnia 1997 r. o ochronie osób i mienia (Dz. U. 1997 Nr 114, poz. 740);</w:t>
      </w:r>
    </w:p>
    <w:p w14:paraId="7E0A91A7" w14:textId="77777777" w:rsidR="008160AF" w:rsidRPr="00E06AED" w:rsidRDefault="008160AF" w:rsidP="008D68B2">
      <w:pPr>
        <w:pStyle w:val="VIpoziom"/>
      </w:pPr>
      <w:r w:rsidRPr="00E06AED">
        <w:t>Ustawa z dn. 7.07.1994 Prawo budowlane (Dz. U. 1994 Nr 89 poz. 414)</w:t>
      </w:r>
    </w:p>
    <w:p w14:paraId="7682A388" w14:textId="77777777" w:rsidR="008160AF" w:rsidRPr="00E06AED" w:rsidRDefault="008160AF" w:rsidP="008D68B2">
      <w:pPr>
        <w:pStyle w:val="VIpoziom"/>
      </w:pPr>
      <w:r w:rsidRPr="00E06AED">
        <w:t>Ustawa z dnia 24 sierpnia 1991 r. o ochronie przeciwpożarowej (Dz. U. z 2002 r. Nr 147, poz. 1229 z późn. zm.);</w:t>
      </w:r>
    </w:p>
    <w:p w14:paraId="0CC89FF4" w14:textId="77777777" w:rsidR="008160AF" w:rsidRPr="00E06AED" w:rsidRDefault="008160AF" w:rsidP="008D68B2">
      <w:pPr>
        <w:pStyle w:val="VIpoziom"/>
      </w:pPr>
      <w:r w:rsidRPr="00E06AED">
        <w:t>Rozporządzenie Ministra Infrastruktury z dnia 12 kwietnia 2002 r. w sprawie warunków technicznych, jakim powinny odpowiadać budynki i ich usytuowanie wraz z późniejszymi zmianami.</w:t>
      </w:r>
    </w:p>
    <w:p w14:paraId="07AD1DC0" w14:textId="77777777" w:rsidR="008160AF" w:rsidRPr="00E06AED" w:rsidRDefault="008160AF" w:rsidP="008D68B2">
      <w:pPr>
        <w:pStyle w:val="VIpoziom"/>
      </w:pPr>
      <w:r w:rsidRPr="00E06AED">
        <w:t xml:space="preserve">Obwieszczenie Ministra Gospodarki, Pracy i Polityki Społecznej z dnia 28 sierpnia 2003 r. w sprawie ogłoszenia jednolitego tekstu rozporządzenia Ministra Pracy i Polityki Socjalnej w sprawie ogólnych przepisów bezpieczeństwa i higieny pracy (Dz.U. 2003 nr 169 poz. 1650) wraz ze zmianami. </w:t>
      </w:r>
    </w:p>
    <w:p w14:paraId="175AF484" w14:textId="77777777" w:rsidR="008160AF" w:rsidRPr="00E06AED" w:rsidRDefault="008160AF" w:rsidP="008D68B2">
      <w:pPr>
        <w:pStyle w:val="VIpoziom"/>
      </w:pPr>
      <w:r w:rsidRPr="00E06AED">
        <w:t xml:space="preserve">Rozporządzenie Ministra Spraw Wewnętrznych i Administracji z dnia 7.06.2010 r. w sprawie ochrony przeciwpożarowej budynków, innych obiektów budowlanych i terenów (Dz.U. z 2010 nr 109, poz. 719). </w:t>
      </w:r>
    </w:p>
    <w:p w14:paraId="17633469" w14:textId="77777777" w:rsidR="008160AF" w:rsidRPr="00E06AED" w:rsidRDefault="008160AF" w:rsidP="008D68B2">
      <w:pPr>
        <w:pStyle w:val="VIpoziom"/>
      </w:pPr>
      <w:r w:rsidRPr="00E06AED">
        <w:lastRenderedPageBreak/>
        <w:t>Narodowy Program Ochrony Infrastruktury Krytycznej.</w:t>
      </w:r>
    </w:p>
    <w:p w14:paraId="53DE6C6C" w14:textId="77777777" w:rsidR="008160AF" w:rsidRPr="00E06AED" w:rsidRDefault="008160AF" w:rsidP="008D68B2">
      <w:pPr>
        <w:pStyle w:val="VIpoziom"/>
      </w:pPr>
      <w:r w:rsidRPr="00E06AED">
        <w:t>Norma PN-EN 50131-1:2009 „Systemy alarmowe – Systemy sygnalizacji włamania i napadu – Część 1: Wymagania systemowe” lub równoważna;</w:t>
      </w:r>
    </w:p>
    <w:p w14:paraId="16F241A1" w14:textId="77777777" w:rsidR="008160AF" w:rsidRPr="00E06AED" w:rsidRDefault="008160AF" w:rsidP="008D68B2">
      <w:pPr>
        <w:pStyle w:val="VIpoziom"/>
      </w:pPr>
      <w:r w:rsidRPr="00E06AED">
        <w:t>Zmiana do Polskiej Normy PN-EN 50131-1:2009/A1 sierpień 2010</w:t>
      </w:r>
    </w:p>
    <w:p w14:paraId="66CC8185" w14:textId="77777777" w:rsidR="008160AF" w:rsidRPr="00E06AED" w:rsidRDefault="008160AF" w:rsidP="008D68B2">
      <w:pPr>
        <w:pStyle w:val="VIpoziom"/>
      </w:pPr>
      <w:r w:rsidRPr="00E06AED">
        <w:t>Norma PN-EN 62676-4 „Systemy dozorowe CCTV stosowane w zabezpieczeniach – Część 4: Wytyczne stosowania” lub równoważna;</w:t>
      </w:r>
    </w:p>
    <w:p w14:paraId="4E91C8D2" w14:textId="77777777" w:rsidR="008160AF" w:rsidRDefault="008160AF" w:rsidP="008D68B2">
      <w:pPr>
        <w:pStyle w:val="VIpoziom"/>
      </w:pPr>
      <w:r w:rsidRPr="00E06AED">
        <w:t>Norma PN-EN 60839-11-1:2014-01/AC „Systemy alarmowe i elektroniczne systemy zabezpieczeń Część 11-1: Elektroniczne systemy kontroli dostępu. Wymagania dotyczące systemów i części składowych” lub równoważna</w:t>
      </w:r>
    </w:p>
    <w:p w14:paraId="49D203A5" w14:textId="77777777" w:rsidR="008160AF" w:rsidRPr="00E06AED" w:rsidRDefault="008160AF" w:rsidP="008D68B2">
      <w:pPr>
        <w:pStyle w:val="VIpoziom"/>
      </w:pPr>
      <w:r w:rsidRPr="00036265">
        <w:t>PKN-CEN/TS 54-14. Systemy sygnalizacji pożarowej Część 14: Wytyczne planowania, projektowania, instalowania, odbioru, eksploatacji i konserwacji</w:t>
      </w:r>
    </w:p>
    <w:p w14:paraId="18E2A53D" w14:textId="77777777" w:rsidR="008160AF" w:rsidRPr="00E06AED" w:rsidRDefault="008160AF" w:rsidP="008D68B2">
      <w:pPr>
        <w:pStyle w:val="VIpoziom"/>
      </w:pPr>
      <w:r w:rsidRPr="00E06AED">
        <w:t>PN-EN 50173-1:2018-07 „Technika Informatyczna – Systemy okablowania strukturalnego – Część 1: Wymagania ogólne” lub równoważna</w:t>
      </w:r>
    </w:p>
    <w:p w14:paraId="49E9D5E6" w14:textId="77777777" w:rsidR="008160AF" w:rsidRPr="00E06AED" w:rsidRDefault="008160AF" w:rsidP="008D68B2">
      <w:pPr>
        <w:pStyle w:val="VIpoziom"/>
      </w:pPr>
      <w:r w:rsidRPr="00E06AED">
        <w:t>PN-EN 50173-2:2018-07  „Technika Informatyczna – Systemy okablowania strukturalnego – Część 2: Budynki biurowe” lub równoważna</w:t>
      </w:r>
    </w:p>
    <w:p w14:paraId="2ABFAFFF" w14:textId="77777777" w:rsidR="008160AF" w:rsidRPr="00E06AED" w:rsidRDefault="008160AF" w:rsidP="008D68B2">
      <w:pPr>
        <w:pStyle w:val="VIpoziom"/>
      </w:pPr>
      <w:r w:rsidRPr="00E06AED">
        <w:t>PN-EN 50173-6:2018-07   „Technika Informatyczna – Systemy okablowania strukturalnego – Część 6: Rozproszone usługi budynkowe” lub równoważna</w:t>
      </w:r>
    </w:p>
    <w:p w14:paraId="16CFA281" w14:textId="77777777" w:rsidR="008160AF" w:rsidRPr="00E06AED" w:rsidRDefault="008160AF" w:rsidP="008D68B2">
      <w:pPr>
        <w:pStyle w:val="VIpoziom"/>
      </w:pPr>
      <w:r w:rsidRPr="00E06AED">
        <w:t>PN-EN 50174-1:2018-08   „Technika informatyczna. Instalacja okablowania – Część 1- Specyfikacja instalacji i zapewnienie jakości” lub równoważna</w:t>
      </w:r>
    </w:p>
    <w:p w14:paraId="3699F2AD" w14:textId="77777777" w:rsidR="008160AF" w:rsidRPr="00E06AED" w:rsidRDefault="008160AF" w:rsidP="008D68B2">
      <w:pPr>
        <w:pStyle w:val="VIpoziom"/>
      </w:pPr>
      <w:r w:rsidRPr="00E06AED">
        <w:t>PN-EN 50174-2:2018-08  „Technika informatyczna. Instalacja okablowania – Część 2 - Planowanie i wykonawstwo instalacji wewnątrz budynków lub równoważna</w:t>
      </w:r>
    </w:p>
    <w:p w14:paraId="10B3EB81" w14:textId="2E0DF17F" w:rsidR="008160AF" w:rsidRPr="00E06AED" w:rsidRDefault="008160AF" w:rsidP="008D68B2">
      <w:pPr>
        <w:pStyle w:val="VIpoziom"/>
      </w:pPr>
      <w:r w:rsidRPr="00E06AED">
        <w:t>PN-EN 50174-3:2014-02/A1:2017-07 „Technika informatyczna. Instalacja okablowania – Część 3 – Planowanie i wykonawstwo instalacji na zewnątrz budynków” lub równoważna</w:t>
      </w:r>
    </w:p>
    <w:p w14:paraId="615E7F2A" w14:textId="77777777" w:rsidR="008160AF" w:rsidRPr="00A812AD" w:rsidRDefault="008160AF" w:rsidP="008D68B2">
      <w:pPr>
        <w:pStyle w:val="VIpoziom"/>
      </w:pPr>
      <w:r w:rsidRPr="00A812AD">
        <w:t>Ustaw</w:t>
      </w:r>
      <w:r>
        <w:t>a</w:t>
      </w:r>
      <w:r w:rsidRPr="00A812AD">
        <w:t xml:space="preserve"> z dnia 27 kwietnia 2007 r. o zarządzaniu kryzysowym</w:t>
      </w:r>
      <w:r>
        <w:t>, z późniejszymi zmianami</w:t>
      </w:r>
      <w:r w:rsidRPr="00A812AD">
        <w:t>.</w:t>
      </w:r>
    </w:p>
    <w:p w14:paraId="01415D28" w14:textId="77777777" w:rsidR="008160AF" w:rsidRPr="00A812AD" w:rsidRDefault="008160AF" w:rsidP="008D68B2">
      <w:pPr>
        <w:pStyle w:val="VIpoziom"/>
      </w:pPr>
      <w:r w:rsidRPr="00A812AD">
        <w:t>Ustawa z dnia 10 maja 2018 r. o ochronie danych osobowych</w:t>
      </w:r>
      <w:r>
        <w:t>, z późniejszymi zmianami</w:t>
      </w:r>
      <w:r w:rsidRPr="00A812AD">
        <w:t>.</w:t>
      </w:r>
    </w:p>
    <w:p w14:paraId="439F746A" w14:textId="77777777" w:rsidR="008160AF" w:rsidRDefault="008160AF" w:rsidP="008D68B2">
      <w:pPr>
        <w:pStyle w:val="VIpoziom"/>
      </w:pPr>
      <w:r w:rsidRPr="00A812AD">
        <w:t>Ustawa z dnia 5 sierpnia 2010 r. o ochronie informacji niejawnych</w:t>
      </w:r>
      <w:r>
        <w:t>, z późniejszymi zmianami</w:t>
      </w:r>
      <w:r w:rsidRPr="00A812AD">
        <w:t>.</w:t>
      </w:r>
    </w:p>
    <w:p w14:paraId="5741D8C7" w14:textId="77777777" w:rsidR="008160AF" w:rsidRDefault="008160AF" w:rsidP="008D68B2">
      <w:pPr>
        <w:pStyle w:val="VIpoziom"/>
      </w:pPr>
      <w:r>
        <w:t>Ustawa z dnia 5 lipca 20218 r. o krajowym systemie cyberbezpieczeństwa, z późniejszymi zmianami.</w:t>
      </w:r>
    </w:p>
    <w:p w14:paraId="14264088" w14:textId="77777777" w:rsidR="008160AF" w:rsidRDefault="008160AF" w:rsidP="008D68B2">
      <w:pPr>
        <w:pStyle w:val="VIpoziom"/>
      </w:pPr>
      <w:r w:rsidRPr="00A812AD">
        <w:t>Rozporządzeniem Rady Ministrów z dnia 29 maja 2012 r. w sprawie środków bezpieczeństwa fizycznego stosowanych do zabezpieczenia informacji niejawnych.</w:t>
      </w:r>
    </w:p>
    <w:p w14:paraId="1A866D03" w14:textId="77777777" w:rsidR="008160AF" w:rsidRDefault="008160AF" w:rsidP="008D68B2">
      <w:pPr>
        <w:pStyle w:val="VIpoziom"/>
      </w:pPr>
      <w:r>
        <w:t>Rozporządzenie Rady Ministrów z dnia 7 grudnia 2011 r. w sprawie organizacji i funkcjonowania kancelarii tajnych oraz sposobu i trybu przetwarzania informacji niejawnych.</w:t>
      </w:r>
    </w:p>
    <w:p w14:paraId="3210CA22" w14:textId="77777777" w:rsidR="008160AF" w:rsidRPr="00A812AD" w:rsidRDefault="008160AF" w:rsidP="008D68B2">
      <w:pPr>
        <w:pStyle w:val="VIpoziom"/>
      </w:pPr>
      <w:r>
        <w:t>Rozporządzenie Prezesa Rady Ministrów z dnia 7 grudnia 2011 r. w sprawie nadawania, przyjmowania, przewożenia, wydawania i ochrony materiałów zawierających informacje niejawne.</w:t>
      </w:r>
    </w:p>
    <w:p w14:paraId="49273D1D" w14:textId="77777777" w:rsidR="008160AF" w:rsidRDefault="008160AF" w:rsidP="008D68B2">
      <w:pPr>
        <w:pStyle w:val="VIpoziom"/>
      </w:pPr>
      <w:r>
        <w:t>Normą PN-EN 50130-4:2012 Systemy alarmowe – Część 4: Kompatybilność elektromagnetyczna – Norma dla grupy wyrobów: Wymagania dotyczące odporności urządzeń systemów sygnalizacji pożarowej, sygnalizacji włamania, sygnalizacji napadu, CCTV, kontroli dostępu i osobistych.</w:t>
      </w:r>
    </w:p>
    <w:p w14:paraId="0160554F" w14:textId="77777777" w:rsidR="008160AF" w:rsidRDefault="008160AF" w:rsidP="008D68B2">
      <w:pPr>
        <w:pStyle w:val="VIpoziom"/>
      </w:pPr>
      <w:r>
        <w:t>Norma PN-EN 50130-5:2012 Systemy alarmowe – Część 5: Próby środowiskowe.</w:t>
      </w:r>
    </w:p>
    <w:p w14:paraId="67B56E05" w14:textId="77777777" w:rsidR="008160AF" w:rsidRDefault="008160AF" w:rsidP="008D68B2">
      <w:pPr>
        <w:pStyle w:val="VIpoziom"/>
      </w:pPr>
      <w:r>
        <w:t>Grupą Norm PN-EN 50136: Systemy alarmowe. Systemy i urządzenia transmisji alarmu.</w:t>
      </w:r>
    </w:p>
    <w:p w14:paraId="364AAA1B" w14:textId="77777777" w:rsidR="008160AF" w:rsidRDefault="008160AF" w:rsidP="008D68B2">
      <w:pPr>
        <w:pStyle w:val="VIpoziom"/>
      </w:pPr>
      <w:r>
        <w:t>Grupą Norm PN-EN 50398: Systemy alarmowe. Systemy alarmowe łączone i zintegrowane.</w:t>
      </w:r>
    </w:p>
    <w:p w14:paraId="696CAF83" w14:textId="77777777" w:rsidR="008160AF" w:rsidRPr="00A812AD" w:rsidRDefault="008160AF" w:rsidP="008D68B2">
      <w:pPr>
        <w:pStyle w:val="VIpoziom"/>
      </w:pPr>
      <w:r>
        <w:t>Grupa Norm PN-EN 50518: Centrum monitoringu i odbioru alarmu.</w:t>
      </w:r>
    </w:p>
    <w:p w14:paraId="09962F67" w14:textId="77777777" w:rsidR="008160AF" w:rsidRDefault="008160AF" w:rsidP="008D68B2">
      <w:pPr>
        <w:pStyle w:val="VIpoziom"/>
      </w:pPr>
      <w:r>
        <w:t xml:space="preserve">Normą </w:t>
      </w:r>
      <w:r w:rsidRPr="005E0395">
        <w:t>PN-EN 50346:2004/A2:2010 Technika informatyczna - Instalacja okablowania - Badani</w:t>
      </w:r>
      <w:r>
        <w:t>e zainstalowanego okablowania.</w:t>
      </w:r>
    </w:p>
    <w:p w14:paraId="61A52ABA" w14:textId="77777777" w:rsidR="008160AF" w:rsidRPr="00F167DD" w:rsidRDefault="008160AF" w:rsidP="008D68B2">
      <w:pPr>
        <w:pStyle w:val="VIpoziom"/>
      </w:pPr>
      <w:bookmarkStart w:id="19" w:name="_Hlk187410310"/>
      <w:r w:rsidRPr="00F167DD">
        <w:t>Norma PN-EN ISO/IEC 27000:2017-06 Technika informatyczna -</w:t>
      </w:r>
      <w:r>
        <w:t xml:space="preserve"> </w:t>
      </w:r>
      <w:r w:rsidRPr="00F167DD">
        <w:t>Techniki bezpieczeństwa -Systemy zarządzania bezpieczeństwem informacji -- Przegląd i terminologia.</w:t>
      </w:r>
    </w:p>
    <w:p w14:paraId="18651723" w14:textId="77777777" w:rsidR="008160AF" w:rsidRDefault="008160AF" w:rsidP="008D68B2">
      <w:pPr>
        <w:pStyle w:val="VIpoziom"/>
      </w:pPr>
      <w:r>
        <w:t xml:space="preserve">Normą </w:t>
      </w:r>
      <w:r w:rsidRPr="005E0395">
        <w:t xml:space="preserve">PN-EN ISO/IEC 27001:2017-06 </w:t>
      </w:r>
      <w:r>
        <w:t>Technika informatyczna -</w:t>
      </w:r>
      <w:r w:rsidRPr="005E0395">
        <w:t xml:space="preserve"> Techniki bezpieczeństwa - Systemy zarządzania bezpie</w:t>
      </w:r>
      <w:r>
        <w:t>czeństwem informacji – Wymagani.</w:t>
      </w:r>
    </w:p>
    <w:p w14:paraId="79354CF6" w14:textId="77777777" w:rsidR="008160AF" w:rsidRPr="005E0395" w:rsidRDefault="008160AF" w:rsidP="008D68B2">
      <w:pPr>
        <w:pStyle w:val="VIpoziom"/>
      </w:pPr>
      <w:r>
        <w:t xml:space="preserve">Normą </w:t>
      </w:r>
      <w:r w:rsidRPr="005E0395">
        <w:t>PN-ISO/IEC 20000-1:2014-01 Technika informatyczna - Zarządzanie usługami.</w:t>
      </w:r>
    </w:p>
    <w:p w14:paraId="0CD682DD" w14:textId="77777777" w:rsidR="008160AF" w:rsidRPr="004B32A2" w:rsidRDefault="008160AF" w:rsidP="008D68B2">
      <w:pPr>
        <w:pStyle w:val="VIpoziom"/>
        <w:rPr>
          <w:lang w:val="en-GB"/>
        </w:rPr>
      </w:pPr>
      <w:r w:rsidRPr="004B32A2">
        <w:rPr>
          <w:lang w:val="en-GB"/>
        </w:rPr>
        <w:t>ISO/IEC 11801-1:2017 Information technology - Generic cabling for customer premises.</w:t>
      </w:r>
    </w:p>
    <w:p w14:paraId="1C6717C0" w14:textId="77777777" w:rsidR="008160AF" w:rsidRPr="00A75483" w:rsidRDefault="008160AF" w:rsidP="008D68B2">
      <w:pPr>
        <w:pStyle w:val="VIpoziom"/>
      </w:pPr>
      <w:r>
        <w:t xml:space="preserve">Normą </w:t>
      </w:r>
      <w:r w:rsidRPr="005E0395">
        <w:t>N-SEP-E-007:2017-09 Instalacje elektroenergetyczne i teletechniczne w budynkach – dobór kabli i innych przewodów ze względu na ich reakcję na ogień.</w:t>
      </w:r>
    </w:p>
    <w:p w14:paraId="3A06F4D2" w14:textId="77777777" w:rsidR="008160AF" w:rsidRPr="00A812AD" w:rsidRDefault="008160AF" w:rsidP="008D68B2">
      <w:pPr>
        <w:pStyle w:val="VIpoziom"/>
      </w:pPr>
      <w:r w:rsidRPr="00A812AD">
        <w:t>Normą PN-EN 61082-1: Przygotowanie dokumentów stosowanych w elektrotechnice. Wymagania ogólne.</w:t>
      </w:r>
    </w:p>
    <w:p w14:paraId="37EAEE7C" w14:textId="77777777" w:rsidR="008160AF" w:rsidRPr="00A812AD" w:rsidRDefault="008160AF" w:rsidP="008D68B2">
      <w:pPr>
        <w:pStyle w:val="VIpoziom"/>
      </w:pPr>
      <w:r w:rsidRPr="00A812AD">
        <w:t>Normą PN-82/E-01246: Rysunek techniczny elektryczny. Zasady wykonania schematów i</w:t>
      </w:r>
      <w:r>
        <w:t> </w:t>
      </w:r>
      <w:r w:rsidRPr="00A812AD">
        <w:t xml:space="preserve"> planów.</w:t>
      </w:r>
    </w:p>
    <w:p w14:paraId="4ACBEEDA" w14:textId="77777777" w:rsidR="008160AF" w:rsidRPr="00A812AD" w:rsidRDefault="008160AF" w:rsidP="008D68B2">
      <w:pPr>
        <w:pStyle w:val="VIpoziom"/>
      </w:pPr>
      <w:r w:rsidRPr="00A812AD">
        <w:t>Innymi aktami prawnymi i normatywnymi ma</w:t>
      </w:r>
      <w:r>
        <w:t xml:space="preserve">jącymi zastosowanie w zakresie </w:t>
      </w:r>
      <w:r>
        <w:br/>
        <w:t>P</w:t>
      </w:r>
      <w:r w:rsidRPr="00A812AD">
        <w:t>rzedmiotu Zamówienia.</w:t>
      </w:r>
    </w:p>
    <w:p w14:paraId="0C96F8F1" w14:textId="77777777" w:rsidR="008160AF" w:rsidRPr="00A812AD" w:rsidRDefault="008160AF" w:rsidP="008D68B2">
      <w:pPr>
        <w:pStyle w:val="VIpoziom"/>
      </w:pPr>
      <w:r w:rsidRPr="00A812AD">
        <w:t>Zasadami sztuki, dobrych praktyk i aktualną wiedzą techniczną.</w:t>
      </w:r>
    </w:p>
    <w:p w14:paraId="16D8DD91" w14:textId="77777777" w:rsidR="008160AF" w:rsidRPr="00A812AD" w:rsidRDefault="008160AF" w:rsidP="008D68B2">
      <w:pPr>
        <w:pStyle w:val="VIpoziom"/>
      </w:pPr>
      <w:r w:rsidRPr="00A812AD">
        <w:lastRenderedPageBreak/>
        <w:t>Wymaganiami Zamawiającego opisanymi w Opisie Przedmiotu Zamówienia oraz dokumentacji postępowania.</w:t>
      </w:r>
    </w:p>
    <w:bookmarkEnd w:id="19"/>
    <w:p w14:paraId="18B8B701" w14:textId="77777777" w:rsidR="008160AF" w:rsidRDefault="008160AF" w:rsidP="008D68B2">
      <w:pPr>
        <w:pStyle w:val="VIpoziom"/>
        <w:numPr>
          <w:ilvl w:val="0"/>
          <w:numId w:val="0"/>
        </w:numPr>
        <w:ind w:left="1068"/>
      </w:pPr>
    </w:p>
    <w:p w14:paraId="0151651A" w14:textId="77777777" w:rsidR="008160AF" w:rsidRDefault="008160AF" w:rsidP="008160AF">
      <w:pPr>
        <w:jc w:val="both"/>
        <w:rPr>
          <w:color w:val="FF0000"/>
          <w:szCs w:val="20"/>
        </w:rPr>
      </w:pPr>
    </w:p>
    <w:p w14:paraId="2AA051B7" w14:textId="77777777" w:rsidR="008160AF" w:rsidRPr="008C66AB" w:rsidRDefault="008160AF" w:rsidP="00B80019">
      <w:pPr>
        <w:pStyle w:val="IIpoziom"/>
      </w:pPr>
      <w:bookmarkStart w:id="20" w:name="_Toc223286780"/>
      <w:r w:rsidRPr="008C66AB">
        <w:t>Wykaz oświadczeń i dokumentów, jakie mają dostarczyć wykonawcy w celu potwierdzenia posiadania wymaganej wiedzy i doświadczenia</w:t>
      </w:r>
      <w:bookmarkEnd w:id="20"/>
    </w:p>
    <w:p w14:paraId="636BA6F5" w14:textId="77777777" w:rsidR="008160AF" w:rsidRPr="00C200CD" w:rsidRDefault="008160AF" w:rsidP="008160AF">
      <w:pPr>
        <w:jc w:val="both"/>
        <w:rPr>
          <w:sz w:val="20"/>
          <w:szCs w:val="20"/>
        </w:rPr>
      </w:pPr>
    </w:p>
    <w:p w14:paraId="33F0E34D" w14:textId="77777777" w:rsidR="008160AF" w:rsidRPr="00A812AD" w:rsidRDefault="008160AF" w:rsidP="008D68B2">
      <w:pPr>
        <w:pStyle w:val="VIpoziom"/>
        <w:numPr>
          <w:ilvl w:val="0"/>
          <w:numId w:val="33"/>
        </w:numPr>
      </w:pPr>
      <w:r w:rsidRPr="00A812AD">
        <w:t xml:space="preserve">Wykonawca potwierdza, że dysponuje personelem posiadającymi niezbędne kwalifikacje do realizacji wdrożenia </w:t>
      </w:r>
      <w:r>
        <w:t>przedmiotu zamówienia</w:t>
      </w:r>
      <w:r w:rsidRPr="00A812AD">
        <w:t>, oraz że osoby wykonujące prace będą posiadały wszelkie bezwzględnie wymagane przepisami prawa uprawnienia. Przed przystąpieniem do wykonywania prac Wykonawca przedłoży Zamawiającemu listę osób posiadających stosowne uprawnienia.</w:t>
      </w:r>
    </w:p>
    <w:p w14:paraId="3B4CDE7C" w14:textId="77777777" w:rsidR="008160AF" w:rsidRPr="00A812AD" w:rsidRDefault="008160AF" w:rsidP="008D68B2">
      <w:pPr>
        <w:pStyle w:val="VIpoziom"/>
      </w:pPr>
      <w:r w:rsidRPr="00A812AD">
        <w:t>Wykonawca musi posiadać koncesję MSWiA na świadczenie usług ochrony osób i mienia w formie zabezpieczeń technicznych.</w:t>
      </w:r>
    </w:p>
    <w:p w14:paraId="0F0008E7" w14:textId="77777777" w:rsidR="008160AF" w:rsidRPr="00A812AD" w:rsidRDefault="008160AF" w:rsidP="008D68B2">
      <w:pPr>
        <w:pStyle w:val="VIpoziom"/>
      </w:pPr>
      <w:r w:rsidRPr="00481EBF">
        <w:t>Wykonawca zobowiązany jest spełnić wymagania Ustawy z dnia 5 sierpnia 2010 r. o ochronie informacji niejawnych w zakresie informacji oznaczonych klauzulą co najmniej „Zastrzeżone”.</w:t>
      </w:r>
      <w:r w:rsidRPr="00A812AD">
        <w:t xml:space="preserve">   </w:t>
      </w:r>
    </w:p>
    <w:p w14:paraId="0F622ED5" w14:textId="77777777" w:rsidR="008160AF" w:rsidRPr="00A812AD" w:rsidRDefault="008160AF" w:rsidP="008D68B2">
      <w:pPr>
        <w:pStyle w:val="VIpoziom"/>
      </w:pPr>
      <w:r>
        <w:t>Osoby skierowane do realizacji P</w:t>
      </w:r>
      <w:r w:rsidRPr="00A812AD">
        <w:t>rzedmiotu Zamówienia</w:t>
      </w:r>
      <w:r>
        <w:t xml:space="preserve"> (od Etapu</w:t>
      </w:r>
      <w:r w:rsidRPr="00A812AD">
        <w:t xml:space="preserve"> - dokumentacja powykonawcza) muszą posiadać dostęp do informacji niejawnych o klauzuli co najmniej „Zastrzeżone”.</w:t>
      </w:r>
    </w:p>
    <w:p w14:paraId="44AB5B99" w14:textId="77777777" w:rsidR="008160AF" w:rsidRPr="00EB1F05" w:rsidRDefault="008160AF" w:rsidP="008D68B2">
      <w:pPr>
        <w:pStyle w:val="VIpoziom"/>
      </w:pPr>
      <w:r w:rsidRPr="00EB1F05">
        <w:t xml:space="preserve">Wykonawca skieruje do wykonania przedmiotu umowy jedynie osoby posiadające ukończone branżowe kursy i </w:t>
      </w:r>
      <w:r>
        <w:t xml:space="preserve">szkolenia potwierdzone </w:t>
      </w:r>
      <w:r w:rsidRPr="00EB1F05">
        <w:t>zaświadczenia</w:t>
      </w:r>
      <w:r>
        <w:t>mi</w:t>
      </w:r>
      <w:r w:rsidRPr="00EB1F05">
        <w:t>, w szczególności:</w:t>
      </w:r>
    </w:p>
    <w:p w14:paraId="7CE5DB96" w14:textId="77777777" w:rsidR="008160AF" w:rsidRPr="00FE54B8" w:rsidRDefault="008160AF" w:rsidP="00B80019">
      <w:pPr>
        <w:pStyle w:val="VIpoziom0"/>
      </w:pPr>
      <w:r w:rsidRPr="00EB1F05">
        <w:t xml:space="preserve">wpis na listę kwalifikowanych pracowników zabezpieczenia technicznego – każda osoba </w:t>
      </w:r>
      <w:r w:rsidRPr="00FE54B8">
        <w:t>prowadząca prace</w:t>
      </w:r>
      <w:r>
        <w:t xml:space="preserve"> instalacyjne</w:t>
      </w:r>
      <w:r w:rsidRPr="00FE54B8">
        <w:t xml:space="preserve"> na obiekcie</w:t>
      </w:r>
      <w:r>
        <w:t xml:space="preserve"> i uczestnicząca przy opracowaniu dokumentacji wykonawczej/powykonawczej</w:t>
      </w:r>
      <w:r w:rsidRPr="00FE54B8">
        <w:t>;</w:t>
      </w:r>
    </w:p>
    <w:p w14:paraId="192615FC" w14:textId="77777777" w:rsidR="008160AF" w:rsidRPr="00EB1F05" w:rsidRDefault="008160AF" w:rsidP="00B80019">
      <w:pPr>
        <w:pStyle w:val="VIpoziom0"/>
      </w:pPr>
      <w:r w:rsidRPr="00FE54B8">
        <w:t xml:space="preserve">uprawnienia do projektowania systemów </w:t>
      </w:r>
      <w:r w:rsidRPr="00FE54B8">
        <w:rPr>
          <w:bCs/>
        </w:rPr>
        <w:t xml:space="preserve">zabezpieczeń technicznych stopni 1-4 </w:t>
      </w:r>
      <w:r w:rsidRPr="00FE54B8">
        <w:t>–</w:t>
      </w:r>
      <w:r w:rsidRPr="002D2303">
        <w:t xml:space="preserve"> przynajmniej</w:t>
      </w:r>
      <w:r w:rsidRPr="00EB1F05">
        <w:t xml:space="preserve"> jedna osoba wykonująca projekt wykonawczy i</w:t>
      </w:r>
      <w:r>
        <w:t> </w:t>
      </w:r>
      <w:r w:rsidRPr="00EB1F05">
        <w:t xml:space="preserve">dokumentację powykonawczą </w:t>
      </w:r>
      <w:r>
        <w:t>w zakresie przedmiotu zamówienia</w:t>
      </w:r>
      <w:r w:rsidRPr="00EB1F05">
        <w:t>;</w:t>
      </w:r>
    </w:p>
    <w:p w14:paraId="65262E33" w14:textId="77777777" w:rsidR="008160AF" w:rsidRPr="00EB1F05" w:rsidRDefault="008160AF" w:rsidP="00B80019">
      <w:pPr>
        <w:pStyle w:val="VIpoziom0"/>
      </w:pPr>
      <w:r w:rsidRPr="00EB1F05">
        <w:t xml:space="preserve">świadectwo kwalifikacyjne elektrycznej do 1kV na stanowisku </w:t>
      </w:r>
      <w:r w:rsidRPr="003A5192">
        <w:t>dozoru</w:t>
      </w:r>
      <w:r w:rsidRPr="00EB1F05">
        <w:t xml:space="preserve"> zgodnie z przepisami rozporządzenia Ministra Gospodarki, Pracy i Polityki Społecznej z dnia 28 kwietnia 2003r. w sprawie szczegółowych zasad stwierdzenia posiadania kwalifikacji przez osoby zajmujące się eksploatacją urządzeń, instalacji i sieci – przynajmniej jedna osoba prowadząca prace na obiek</w:t>
      </w:r>
      <w:r>
        <w:t>tach</w:t>
      </w:r>
      <w:r w:rsidRPr="00EB1F05">
        <w:t>;</w:t>
      </w:r>
    </w:p>
    <w:p w14:paraId="04C74993" w14:textId="77777777" w:rsidR="008160AF" w:rsidRDefault="008160AF" w:rsidP="00B80019">
      <w:pPr>
        <w:pStyle w:val="VIpoziom0"/>
      </w:pPr>
      <w:r w:rsidRPr="00EB1F05">
        <w:t xml:space="preserve">świadectwo kwalifikacyjne elektrycznej do 1kV na stanowisku </w:t>
      </w:r>
      <w:r w:rsidRPr="003A5192">
        <w:t>eksploatacji</w:t>
      </w:r>
      <w:r w:rsidRPr="00EB1F05">
        <w:t xml:space="preserve"> zgodnie z przepisami rozporządzenia Ministra Gospodarki, Pracy i Polityki Społecznej z dnia 28 kwietnia 2003r. w sprawie szczegółowych zasad stwierdzenia posiadania kwalifikacji przez osoby zajmujące się eksploatacją urządzeń, instalacji i sieci – każda osoba prowadząca prace</w:t>
      </w:r>
      <w:r>
        <w:t xml:space="preserve"> instalacyjne</w:t>
      </w:r>
      <w:r w:rsidRPr="00EB1F05">
        <w:t>;</w:t>
      </w:r>
    </w:p>
    <w:p w14:paraId="6C5E4738" w14:textId="77777777" w:rsidR="008160AF" w:rsidRDefault="008160AF" w:rsidP="00B80019">
      <w:pPr>
        <w:pStyle w:val="VIpoziom0"/>
      </w:pPr>
      <w:r w:rsidRPr="00AC5D42">
        <w:t>uprawnienia budowlane do projektowania bez ograniczeń w specjalności instalacyjnej w zakresie sieci, instalacji</w:t>
      </w:r>
      <w:r>
        <w:t xml:space="preserve"> i urządzeń telekomunikacyjnych </w:t>
      </w:r>
      <w:r w:rsidRPr="00AC5D42">
        <w:t>– przynajmniej jedna osoba wykonująca projekt wykonawczy i do</w:t>
      </w:r>
      <w:r>
        <w:t>kumentację powykonawczą Systemów;</w:t>
      </w:r>
    </w:p>
    <w:p w14:paraId="77DF1FBC" w14:textId="77777777" w:rsidR="008160AF" w:rsidRPr="00917D78" w:rsidRDefault="008160AF" w:rsidP="00B80019">
      <w:pPr>
        <w:pStyle w:val="VIpoziom0"/>
      </w:pPr>
      <w:r w:rsidRPr="006471FE">
        <w:t>uprawnienia budowlane do projektowania bez ograniczeń w specjalności instalacyjnej w</w:t>
      </w:r>
      <w:r w:rsidRPr="00917D78">
        <w:t> </w:t>
      </w:r>
      <w:r w:rsidRPr="006471FE">
        <w:t xml:space="preserve">zakresie sieci, instalacji i urządzeń elektrycznych i elektroenergetycznych – przynajmniej jedna osoba wykonująca </w:t>
      </w:r>
      <w:r>
        <w:t>dokumentacje projektową</w:t>
      </w:r>
      <w:r w:rsidRPr="006471FE">
        <w:t xml:space="preserve"> </w:t>
      </w:r>
      <w:r>
        <w:t>i powykonawczą Systemów</w:t>
      </w:r>
      <w:r w:rsidRPr="006471FE">
        <w:t>;</w:t>
      </w:r>
    </w:p>
    <w:p w14:paraId="45D15AD2" w14:textId="77777777" w:rsidR="008160AF" w:rsidRPr="00EB1F05" w:rsidRDefault="008160AF" w:rsidP="00B80019">
      <w:pPr>
        <w:pStyle w:val="VIpoziom0"/>
      </w:pPr>
      <w:r w:rsidRPr="00EB1F05">
        <w:t xml:space="preserve">certyfikat ukończenia kursów/szkoleń branżowych w zakresie instalacji i konfiguracji proponowanego systemu potwierdzony przez producenta lub autoryzowanego dystrybutora – przynajmniej </w:t>
      </w:r>
      <w:r>
        <w:t>cztery</w:t>
      </w:r>
      <w:r w:rsidRPr="00EB1F05">
        <w:t xml:space="preserve"> osoby prowadzące prace na obiek</w:t>
      </w:r>
      <w:r>
        <w:t>tach</w:t>
      </w:r>
      <w:r w:rsidRPr="00EB1F05">
        <w:t>;</w:t>
      </w:r>
    </w:p>
    <w:p w14:paraId="0B95F6F2" w14:textId="77777777" w:rsidR="008160AF" w:rsidRPr="00EB1F05" w:rsidRDefault="008160AF" w:rsidP="00B80019">
      <w:pPr>
        <w:pStyle w:val="VIpoziom0"/>
      </w:pPr>
      <w:r w:rsidRPr="00EB1F05">
        <w:t>certyfikat ukończenia kursów/szkoleń branżowych w zakresie konserwacji i serwisu proponowanego systemu potwierdzony przez producenta lub autoryzowanego dystrybutora – każda osoba prowadząca prace konserwacyjne i serwisowe na obiek</w:t>
      </w:r>
      <w:r>
        <w:t>tach</w:t>
      </w:r>
      <w:r w:rsidRPr="00EB1F05">
        <w:t>;</w:t>
      </w:r>
    </w:p>
    <w:p w14:paraId="132F4E6D" w14:textId="77777777" w:rsidR="008160AF" w:rsidRPr="00B15ACD" w:rsidRDefault="008160AF" w:rsidP="00B80019">
      <w:pPr>
        <w:pStyle w:val="VIpoziom0"/>
      </w:pPr>
      <w:r w:rsidRPr="00EB1F05">
        <w:t>certyfikat ukończenia kursów/szkoleń branżowych w zakresie projektowania proponowanego systemu potwierdzony przez producenta lub autoryzowanego dystrybutora – przynajmniej jedna osoba wykonująca projekt wykonawc</w:t>
      </w:r>
      <w:r>
        <w:t>zy i dokumentację powykonawczą Systemu;</w:t>
      </w:r>
    </w:p>
    <w:p w14:paraId="18E05B08" w14:textId="77777777" w:rsidR="008160AF" w:rsidRPr="00A812AD" w:rsidRDefault="008160AF" w:rsidP="008D68B2">
      <w:pPr>
        <w:pStyle w:val="VIpoziom"/>
      </w:pPr>
      <w:r w:rsidRPr="00A812AD">
        <w:t>Wykonawca zobowiązany jest do przestrzegania przepisów w zakresie BHP, Ppoż. i OŚ oraz wewnętrznych uregulowań i wymagań obowiązujących w organizacji Zamawiającego</w:t>
      </w:r>
      <w:r>
        <w:t>;</w:t>
      </w:r>
    </w:p>
    <w:p w14:paraId="7210F48E" w14:textId="77777777" w:rsidR="008160AF" w:rsidRPr="00A812AD" w:rsidRDefault="008160AF" w:rsidP="008D68B2">
      <w:pPr>
        <w:pStyle w:val="VIpoziom"/>
      </w:pPr>
      <w:r w:rsidRPr="00A812AD">
        <w:t xml:space="preserve">Wykonawca (jeżeli nie jest producentem proponowanego Systemu) musi załączyć oświadczenie producenta, iż jest certyfikowanym partnerem, dystrybutorem lub rekomendowanym integratorem dostarczanych rozwiązań. </w:t>
      </w:r>
    </w:p>
    <w:p w14:paraId="44471E71" w14:textId="77777777" w:rsidR="008160AF" w:rsidRPr="00495D9E" w:rsidRDefault="008160AF" w:rsidP="00CB5846">
      <w:pPr>
        <w:pStyle w:val="IIIpoziom"/>
      </w:pPr>
    </w:p>
    <w:sectPr w:rsidR="008160AF" w:rsidRPr="00495D9E" w:rsidSect="00664E76">
      <w:headerReference w:type="default" r:id="rId12"/>
      <w:footerReference w:type="default" r:id="rId13"/>
      <w:headerReference w:type="first" r:id="rId14"/>
      <w:footerReference w:type="first" r:id="rId15"/>
      <w:pgSz w:w="11906" w:h="16838"/>
      <w:pgMar w:top="567" w:right="992" w:bottom="992" w:left="992" w:header="567"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139B6" w14:textId="77777777" w:rsidR="00593E94" w:rsidRDefault="00593E94" w:rsidP="00BD627E">
      <w:r>
        <w:separator/>
      </w:r>
    </w:p>
    <w:p w14:paraId="5BEFF805" w14:textId="77777777" w:rsidR="00593E94" w:rsidRDefault="00593E94"/>
  </w:endnote>
  <w:endnote w:type="continuationSeparator" w:id="0">
    <w:p w14:paraId="59E316F0" w14:textId="77777777" w:rsidR="00593E94" w:rsidRDefault="00593E94" w:rsidP="00BD627E">
      <w:r>
        <w:continuationSeparator/>
      </w:r>
    </w:p>
    <w:p w14:paraId="77F3D52B" w14:textId="77777777" w:rsidR="00593E94" w:rsidRDefault="00593E94"/>
  </w:endnote>
  <w:endnote w:type="continuationNotice" w:id="1">
    <w:p w14:paraId="6FE12F67" w14:textId="77777777" w:rsidR="00593E94" w:rsidRDefault="00593E94"/>
    <w:p w14:paraId="2CE46F5D" w14:textId="77777777" w:rsidR="00593E94" w:rsidRDefault="00593E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Frutiger 55 Roman">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Lucida Sans Unicode">
    <w:panose1 w:val="020B0602030504020204"/>
    <w:charset w:val="EE"/>
    <w:family w:val="swiss"/>
    <w:pitch w:val="variable"/>
    <w:sig w:usb0="80000AFF" w:usb1="0000396B" w:usb2="00000000" w:usb3="00000000" w:csb0="000000BF" w:csb1="00000000"/>
  </w:font>
  <w:font w:name="Courier PS">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843437"/>
      <w:docPartObj>
        <w:docPartGallery w:val="Page Numbers (Bottom of Page)"/>
        <w:docPartUnique/>
      </w:docPartObj>
    </w:sdtPr>
    <w:sdtContent>
      <w:sdt>
        <w:sdtPr>
          <w:id w:val="60453679"/>
          <w:docPartObj>
            <w:docPartGallery w:val="Page Numbers (Top of Page)"/>
            <w:docPartUnique/>
          </w:docPartObj>
        </w:sdtPr>
        <w:sdtContent>
          <w:p w14:paraId="23905B6C" w14:textId="43D6321C" w:rsidR="008D68B2" w:rsidRPr="00487409" w:rsidRDefault="008D68B2" w:rsidP="008F30FF">
            <w:pPr>
              <w:pStyle w:val="Stopka"/>
              <w:jc w:val="center"/>
              <w:rPr>
                <w:i/>
                <w:sz w:val="12"/>
              </w:rPr>
            </w:pPr>
          </w:p>
          <w:p w14:paraId="321DFD39" w14:textId="41BFBEE3" w:rsidR="008D68B2" w:rsidRDefault="008D68B2" w:rsidP="00635575">
            <w:pPr>
              <w:pStyle w:val="Stopka"/>
              <w:jc w:val="center"/>
            </w:pPr>
            <w:r w:rsidRPr="00762228">
              <w:rPr>
                <w:rFonts w:cs="Arial"/>
                <w:sz w:val="16"/>
              </w:rPr>
              <w:t xml:space="preserve">Strona </w:t>
            </w:r>
            <w:r w:rsidRPr="00762228">
              <w:rPr>
                <w:rFonts w:cs="Arial"/>
                <w:b/>
                <w:bCs/>
                <w:sz w:val="16"/>
              </w:rPr>
              <w:fldChar w:fldCharType="begin"/>
            </w:r>
            <w:r w:rsidRPr="00762228">
              <w:rPr>
                <w:rFonts w:cs="Arial"/>
                <w:b/>
                <w:bCs/>
                <w:sz w:val="16"/>
              </w:rPr>
              <w:instrText>PAGE</w:instrText>
            </w:r>
            <w:r w:rsidRPr="00762228">
              <w:rPr>
                <w:rFonts w:cs="Arial"/>
                <w:b/>
                <w:bCs/>
                <w:sz w:val="16"/>
              </w:rPr>
              <w:fldChar w:fldCharType="separate"/>
            </w:r>
            <w:r w:rsidR="00A6284F">
              <w:rPr>
                <w:rFonts w:cs="Arial"/>
                <w:b/>
                <w:bCs/>
                <w:noProof/>
                <w:sz w:val="16"/>
              </w:rPr>
              <w:t>21</w:t>
            </w:r>
            <w:r w:rsidRPr="00762228">
              <w:rPr>
                <w:rFonts w:cs="Arial"/>
                <w:b/>
                <w:bCs/>
                <w:sz w:val="16"/>
              </w:rPr>
              <w:fldChar w:fldCharType="end"/>
            </w:r>
            <w:r w:rsidRPr="00762228">
              <w:rPr>
                <w:rFonts w:cs="Arial"/>
                <w:sz w:val="16"/>
              </w:rPr>
              <w:t xml:space="preserve"> z </w:t>
            </w:r>
            <w:r w:rsidRPr="00762228">
              <w:rPr>
                <w:rFonts w:cs="Arial"/>
                <w:b/>
                <w:bCs/>
                <w:sz w:val="16"/>
              </w:rPr>
              <w:fldChar w:fldCharType="begin"/>
            </w:r>
            <w:r w:rsidRPr="00762228">
              <w:rPr>
                <w:rFonts w:cs="Arial"/>
                <w:b/>
                <w:bCs/>
                <w:sz w:val="16"/>
              </w:rPr>
              <w:instrText>NUMPAGES</w:instrText>
            </w:r>
            <w:r w:rsidRPr="00762228">
              <w:rPr>
                <w:rFonts w:cs="Arial"/>
                <w:b/>
                <w:bCs/>
                <w:sz w:val="16"/>
              </w:rPr>
              <w:fldChar w:fldCharType="separate"/>
            </w:r>
            <w:r w:rsidR="00A6284F">
              <w:rPr>
                <w:rFonts w:cs="Arial"/>
                <w:b/>
                <w:bCs/>
                <w:noProof/>
                <w:sz w:val="16"/>
              </w:rPr>
              <w:t>25</w:t>
            </w:r>
            <w:r w:rsidRPr="00762228">
              <w:rPr>
                <w:rFonts w:cs="Arial"/>
                <w:b/>
                <w:bCs/>
                <w:sz w:val="16"/>
              </w:rPr>
              <w:fldChar w:fldCharType="end"/>
            </w:r>
          </w:p>
        </w:sdtContent>
      </w:sdt>
    </w:sdtContent>
  </w:sdt>
  <w:p w14:paraId="321DFD3A" w14:textId="77777777" w:rsidR="008D68B2" w:rsidRDefault="008D68B2">
    <w:pPr>
      <w:pStyle w:val="Stopka"/>
    </w:pPr>
  </w:p>
  <w:p w14:paraId="321DFD3B" w14:textId="77777777" w:rsidR="008D68B2" w:rsidRDefault="008D68B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3463948"/>
      <w:docPartObj>
        <w:docPartGallery w:val="Page Numbers (Bottom of Page)"/>
        <w:docPartUnique/>
      </w:docPartObj>
    </w:sdtPr>
    <w:sdtContent>
      <w:sdt>
        <w:sdtPr>
          <w:id w:val="1734359150"/>
          <w:docPartObj>
            <w:docPartGallery w:val="Page Numbers (Top of Page)"/>
            <w:docPartUnique/>
          </w:docPartObj>
        </w:sdtPr>
        <w:sdtContent>
          <w:p w14:paraId="4CE21E07" w14:textId="6332E430" w:rsidR="008D68B2" w:rsidRDefault="008D68B2">
            <w:pPr>
              <w:pStyle w:val="Stopka"/>
              <w:jc w:val="center"/>
            </w:pPr>
            <w:r w:rsidRPr="00DE14C9">
              <w:rPr>
                <w:sz w:val="16"/>
                <w:szCs w:val="16"/>
              </w:rPr>
              <w:t xml:space="preserve">Strona </w:t>
            </w:r>
            <w:r w:rsidRPr="00DE14C9">
              <w:rPr>
                <w:b/>
                <w:bCs/>
                <w:sz w:val="16"/>
                <w:szCs w:val="16"/>
              </w:rPr>
              <w:fldChar w:fldCharType="begin"/>
            </w:r>
            <w:r w:rsidRPr="00DE14C9">
              <w:rPr>
                <w:b/>
                <w:bCs/>
                <w:sz w:val="16"/>
                <w:szCs w:val="16"/>
              </w:rPr>
              <w:instrText>PAGE</w:instrText>
            </w:r>
            <w:r w:rsidRPr="00DE14C9">
              <w:rPr>
                <w:b/>
                <w:bCs/>
                <w:sz w:val="16"/>
                <w:szCs w:val="16"/>
              </w:rPr>
              <w:fldChar w:fldCharType="separate"/>
            </w:r>
            <w:r>
              <w:rPr>
                <w:b/>
                <w:bCs/>
                <w:noProof/>
                <w:sz w:val="16"/>
                <w:szCs w:val="16"/>
              </w:rPr>
              <w:t>1</w:t>
            </w:r>
            <w:r w:rsidRPr="00DE14C9">
              <w:rPr>
                <w:b/>
                <w:bCs/>
                <w:sz w:val="16"/>
                <w:szCs w:val="16"/>
              </w:rPr>
              <w:fldChar w:fldCharType="end"/>
            </w:r>
            <w:r w:rsidRPr="00DE14C9">
              <w:rPr>
                <w:sz w:val="16"/>
                <w:szCs w:val="16"/>
              </w:rPr>
              <w:t xml:space="preserve"> z </w:t>
            </w:r>
            <w:r w:rsidRPr="00DE14C9">
              <w:rPr>
                <w:b/>
                <w:bCs/>
                <w:sz w:val="16"/>
                <w:szCs w:val="16"/>
              </w:rPr>
              <w:fldChar w:fldCharType="begin"/>
            </w:r>
            <w:r w:rsidRPr="00DE14C9">
              <w:rPr>
                <w:b/>
                <w:bCs/>
                <w:sz w:val="16"/>
                <w:szCs w:val="16"/>
              </w:rPr>
              <w:instrText>NUMPAGES</w:instrText>
            </w:r>
            <w:r w:rsidRPr="00DE14C9">
              <w:rPr>
                <w:b/>
                <w:bCs/>
                <w:sz w:val="16"/>
                <w:szCs w:val="16"/>
              </w:rPr>
              <w:fldChar w:fldCharType="separate"/>
            </w:r>
            <w:r>
              <w:rPr>
                <w:b/>
                <w:bCs/>
                <w:noProof/>
                <w:sz w:val="16"/>
                <w:szCs w:val="16"/>
              </w:rPr>
              <w:t>25</w:t>
            </w:r>
            <w:r w:rsidRPr="00DE14C9">
              <w:rPr>
                <w:b/>
                <w:bCs/>
                <w:sz w:val="16"/>
                <w:szCs w:val="16"/>
              </w:rPr>
              <w:fldChar w:fldCharType="end"/>
            </w:r>
          </w:p>
        </w:sdtContent>
      </w:sdt>
    </w:sdtContent>
  </w:sdt>
  <w:p w14:paraId="291D19A6" w14:textId="77777777" w:rsidR="008D68B2" w:rsidRDefault="008D68B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06DEF" w14:textId="77777777" w:rsidR="00593E94" w:rsidRDefault="00593E94" w:rsidP="00BD627E">
      <w:r>
        <w:separator/>
      </w:r>
    </w:p>
    <w:p w14:paraId="2A565D71" w14:textId="77777777" w:rsidR="00593E94" w:rsidRDefault="00593E94"/>
  </w:footnote>
  <w:footnote w:type="continuationSeparator" w:id="0">
    <w:p w14:paraId="3FFB599C" w14:textId="77777777" w:rsidR="00593E94" w:rsidRDefault="00593E94" w:rsidP="00BD627E">
      <w:r>
        <w:continuationSeparator/>
      </w:r>
    </w:p>
    <w:p w14:paraId="28A98D91" w14:textId="77777777" w:rsidR="00593E94" w:rsidRDefault="00593E94"/>
  </w:footnote>
  <w:footnote w:type="continuationNotice" w:id="1">
    <w:p w14:paraId="60803092" w14:textId="77777777" w:rsidR="00593E94" w:rsidRDefault="00593E94"/>
    <w:p w14:paraId="30D43BE3" w14:textId="77777777" w:rsidR="00593E94" w:rsidRDefault="00593E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7403"/>
    </w:tblGrid>
    <w:tr w:rsidR="00691600" w:rsidRPr="00B06B73" w14:paraId="4A3498C8" w14:textId="77777777" w:rsidTr="00691600">
      <w:trPr>
        <w:trHeight w:val="841"/>
      </w:trPr>
      <w:tc>
        <w:tcPr>
          <w:tcW w:w="1657" w:type="dxa"/>
          <w:shd w:val="clear" w:color="auto" w:fill="auto"/>
        </w:tcPr>
        <w:p w14:paraId="00E18867" w14:textId="77777777" w:rsidR="00691600" w:rsidRPr="00D17D85" w:rsidRDefault="00691600" w:rsidP="00691600">
          <w:pPr>
            <w:tabs>
              <w:tab w:val="center" w:pos="4536"/>
              <w:tab w:val="right" w:pos="9072"/>
            </w:tabs>
            <w:ind w:right="360"/>
            <w:rPr>
              <w:rFonts w:cs="Arial"/>
              <w:b/>
              <w:sz w:val="16"/>
            </w:rPr>
          </w:pPr>
          <w:bookmarkStart w:id="21" w:name="_Hlk203640198"/>
          <w:r w:rsidRPr="00D17D85">
            <w:rPr>
              <w:noProof/>
            </w:rPr>
            <w:drawing>
              <wp:anchor distT="0" distB="0" distL="114300" distR="114300" simplePos="0" relativeHeight="251658240" behindDoc="0" locked="0" layoutInCell="1" allowOverlap="1" wp14:anchorId="5ED603FA" wp14:editId="5363670F">
                <wp:simplePos x="0" y="0"/>
                <wp:positionH relativeFrom="column">
                  <wp:posOffset>-5080</wp:posOffset>
                </wp:positionH>
                <wp:positionV relativeFrom="paragraph">
                  <wp:posOffset>19050</wp:posOffset>
                </wp:positionV>
                <wp:extent cx="848360" cy="414655"/>
                <wp:effectExtent l="19050" t="19050" r="27940" b="23495"/>
                <wp:wrapNone/>
                <wp:docPr id="19736713" name="Obraz 19736713" descr="znak_PGE-godlo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znak_PGE-godlo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360" cy="414655"/>
                        </a:xfrm>
                        <a:prstGeom prst="rect">
                          <a:avLst/>
                        </a:prstGeom>
                        <a:noFill/>
                        <a:ln w="3175">
                          <a:solidFill>
                            <a:srgbClr val="FFFFFF"/>
                          </a:solidFill>
                          <a:miter lim="800000"/>
                          <a:headEnd/>
                          <a:tailEnd/>
                        </a:ln>
                      </pic:spPr>
                    </pic:pic>
                  </a:graphicData>
                </a:graphic>
                <wp14:sizeRelH relativeFrom="page">
                  <wp14:pctWidth>0</wp14:pctWidth>
                </wp14:sizeRelH>
                <wp14:sizeRelV relativeFrom="page">
                  <wp14:pctHeight>0</wp14:pctHeight>
                </wp14:sizeRelV>
              </wp:anchor>
            </w:drawing>
          </w:r>
        </w:p>
      </w:tc>
      <w:tc>
        <w:tcPr>
          <w:tcW w:w="7403" w:type="dxa"/>
          <w:shd w:val="clear" w:color="auto" w:fill="auto"/>
          <w:vAlign w:val="center"/>
        </w:tcPr>
        <w:p w14:paraId="673A7F5A" w14:textId="2E85CD9A" w:rsidR="00691600" w:rsidRPr="00D17D85" w:rsidRDefault="00691600" w:rsidP="00B912EA">
          <w:pPr>
            <w:tabs>
              <w:tab w:val="center" w:pos="4536"/>
              <w:tab w:val="right" w:pos="9072"/>
            </w:tabs>
            <w:jc w:val="right"/>
            <w:rPr>
              <w:rFonts w:cs="Arial"/>
              <w:b/>
              <w:bCs/>
              <w:sz w:val="16"/>
              <w:szCs w:val="16"/>
            </w:rPr>
          </w:pPr>
        </w:p>
      </w:tc>
    </w:tr>
    <w:bookmarkEnd w:id="21"/>
  </w:tbl>
  <w:p w14:paraId="26749D4F" w14:textId="175E30A9" w:rsidR="008D68B2" w:rsidRPr="00686425" w:rsidRDefault="008D68B2" w:rsidP="00686425">
    <w:pPr>
      <w:tabs>
        <w:tab w:val="center" w:pos="4536"/>
        <w:tab w:val="right" w:pos="9072"/>
      </w:tabs>
      <w:rPr>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CEF5F" w14:textId="30828E45" w:rsidR="008D68B2" w:rsidRDefault="008D68B2">
    <w:pPr>
      <w:pStyle w:val="Nagwek"/>
    </w:pPr>
    <w:r>
      <w:rPr>
        <w:noProof/>
      </w:rPr>
      <w:drawing>
        <wp:inline distT="0" distB="0" distL="0" distR="0" wp14:anchorId="30B9D650" wp14:editId="2178C0A0">
          <wp:extent cx="1176655" cy="579120"/>
          <wp:effectExtent l="0" t="0" r="4445"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6655" cy="5791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6E3C8BD0"/>
    <w:lvl w:ilvl="0">
      <w:start w:val="1"/>
      <w:numFmt w:val="bullet"/>
      <w:pStyle w:val="Listapunktowana4"/>
      <w:lvlText w:val=""/>
      <w:lvlJc w:val="left"/>
      <w:pPr>
        <w:tabs>
          <w:tab w:val="num" w:pos="337"/>
        </w:tabs>
        <w:ind w:left="337" w:hanging="360"/>
      </w:pPr>
      <w:rPr>
        <w:rFonts w:ascii="Symbol" w:hAnsi="Symbol" w:hint="default"/>
      </w:rPr>
    </w:lvl>
  </w:abstractNum>
  <w:abstractNum w:abstractNumId="1" w15:restartNumberingAfterBreak="0">
    <w:nsid w:val="FFFFFF82"/>
    <w:multiLevelType w:val="singleLevel"/>
    <w:tmpl w:val="3CEEC8D0"/>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EF0AE746"/>
    <w:lvl w:ilvl="0">
      <w:start w:val="1"/>
      <w:numFmt w:val="bullet"/>
      <w:pStyle w:val="Listapunktowana2"/>
      <w:lvlText w:val=""/>
      <w:lvlJc w:val="left"/>
      <w:pPr>
        <w:tabs>
          <w:tab w:val="num" w:pos="643"/>
        </w:tabs>
        <w:ind w:left="643" w:hanging="360"/>
      </w:pPr>
      <w:rPr>
        <w:rFonts w:ascii="Symbol" w:hAnsi="Symbol" w:hint="default"/>
      </w:rPr>
    </w:lvl>
  </w:abstractNum>
  <w:abstractNum w:abstractNumId="3" w15:restartNumberingAfterBreak="0">
    <w:nsid w:val="04D17B39"/>
    <w:multiLevelType w:val="hybridMultilevel"/>
    <w:tmpl w:val="3182B54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07765792"/>
    <w:multiLevelType w:val="hybridMultilevel"/>
    <w:tmpl w:val="E34A22D8"/>
    <w:lvl w:ilvl="0" w:tplc="282C9216">
      <w:start w:val="1"/>
      <w:numFmt w:val="decimal"/>
      <w:pStyle w:val="IIpoziom"/>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2E0899"/>
    <w:multiLevelType w:val="hybridMultilevel"/>
    <w:tmpl w:val="AD92688A"/>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280BDD"/>
    <w:multiLevelType w:val="hybridMultilevel"/>
    <w:tmpl w:val="EF485D74"/>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29749C"/>
    <w:multiLevelType w:val="hybridMultilevel"/>
    <w:tmpl w:val="28220B34"/>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49759E"/>
    <w:multiLevelType w:val="hybridMultilevel"/>
    <w:tmpl w:val="21FAFDEC"/>
    <w:lvl w:ilvl="0" w:tplc="F462EC46">
      <w:numFmt w:val="bullet"/>
      <w:lvlText w:val="•"/>
      <w:lvlJc w:val="left"/>
      <w:pPr>
        <w:ind w:left="1425" w:hanging="705"/>
      </w:pPr>
      <w:rPr>
        <w:rFonts w:ascii="Calibri" w:eastAsiaTheme="minorHAnsi" w:hAnsi="Calibri" w:cstheme="minorBidi"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 w15:restartNumberingAfterBreak="0">
    <w:nsid w:val="20424CCA"/>
    <w:multiLevelType w:val="hybridMultilevel"/>
    <w:tmpl w:val="3BDE0808"/>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37C7757"/>
    <w:multiLevelType w:val="hybridMultilevel"/>
    <w:tmpl w:val="12522172"/>
    <w:lvl w:ilvl="0" w:tplc="FFFFFFFF">
      <w:start w:val="1"/>
      <w:numFmt w:val="bullet"/>
      <w:pStyle w:val="wypunkt2"/>
      <w:lvlText w:val="-"/>
      <w:lvlJc w:val="left"/>
      <w:pPr>
        <w:tabs>
          <w:tab w:val="num" w:pos="1368"/>
        </w:tabs>
        <w:ind w:left="1368" w:hanging="360"/>
      </w:pPr>
      <w:rPr>
        <w:rFonts w:ascii="Arial" w:hAnsi="Arial" w:hint="default"/>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4A9CCBB4">
      <w:start w:val="1"/>
      <w:numFmt w:val="bullet"/>
      <w:lvlText w:val=""/>
      <w:lvlJc w:val="left"/>
      <w:pPr>
        <w:tabs>
          <w:tab w:val="num" w:pos="1477"/>
        </w:tabs>
        <w:ind w:left="1421" w:hanging="341"/>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25172933"/>
    <w:multiLevelType w:val="hybridMultilevel"/>
    <w:tmpl w:val="0DEEE002"/>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5AD18A2"/>
    <w:multiLevelType w:val="hybridMultilevel"/>
    <w:tmpl w:val="67162C4E"/>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85E5CEA"/>
    <w:multiLevelType w:val="hybridMultilevel"/>
    <w:tmpl w:val="715C75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A651CBE"/>
    <w:multiLevelType w:val="hybridMultilevel"/>
    <w:tmpl w:val="403E1D8A"/>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A8E56F3"/>
    <w:multiLevelType w:val="hybridMultilevel"/>
    <w:tmpl w:val="92CAEDD6"/>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E70E5A"/>
    <w:multiLevelType w:val="hybridMultilevel"/>
    <w:tmpl w:val="3704F2C0"/>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D9E3D2C"/>
    <w:multiLevelType w:val="multilevel"/>
    <w:tmpl w:val="5DE0E3D0"/>
    <w:styleLink w:val="Styl4"/>
    <w:lvl w:ilvl="0">
      <w:start w:val="1"/>
      <w:numFmt w:val="decimal"/>
      <w:lvlText w:val="%1."/>
      <w:lvlJc w:val="left"/>
      <w:pPr>
        <w:ind w:left="786" w:hanging="360"/>
      </w:pPr>
      <w:rPr>
        <w:rFonts w:ascii="Arial" w:hAnsi="Arial"/>
        <w:sz w:val="28"/>
      </w:rPr>
    </w:lvl>
    <w:lvl w:ilvl="1">
      <w:start w:val="1"/>
      <w:numFmt w:val="decimal"/>
      <w:isLgl/>
      <w:lvlText w:val="%1.%2"/>
      <w:lvlJc w:val="left"/>
      <w:pPr>
        <w:ind w:left="1084" w:hanging="375"/>
      </w:pPr>
      <w:rPr>
        <w:rFonts w:ascii="Arial" w:hAnsi="Arial" w:hint="default"/>
        <w:b/>
        <w:sz w:val="24"/>
      </w:rPr>
    </w:lvl>
    <w:lvl w:ilvl="2">
      <w:start w:val="1"/>
      <w:numFmt w:val="decimal"/>
      <w:isLgl/>
      <w:lvlText w:val="%1.%2.%3"/>
      <w:lvlJc w:val="left"/>
      <w:pPr>
        <w:ind w:left="1778" w:hanging="720"/>
      </w:pPr>
      <w:rPr>
        <w:rFonts w:ascii="Arial" w:hAnsi="Arial" w:hint="default"/>
        <w:sz w:val="2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15:restartNumberingAfterBreak="0">
    <w:nsid w:val="2EF36D8B"/>
    <w:multiLevelType w:val="multilevel"/>
    <w:tmpl w:val="F97A6398"/>
    <w:styleLink w:val="Styl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610538A"/>
    <w:multiLevelType w:val="hybridMultilevel"/>
    <w:tmpl w:val="99CCC32E"/>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74462AA"/>
    <w:multiLevelType w:val="hybridMultilevel"/>
    <w:tmpl w:val="CD10784C"/>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188455A"/>
    <w:multiLevelType w:val="hybridMultilevel"/>
    <w:tmpl w:val="80862806"/>
    <w:lvl w:ilvl="0" w:tplc="E3469920">
      <w:start w:val="1"/>
      <w:numFmt w:val="bullet"/>
      <w:pStyle w:val="VIPoziom6"/>
      <w:lvlText w:val=""/>
      <w:lvlJc w:val="left"/>
      <w:pPr>
        <w:ind w:left="3141" w:hanging="360"/>
      </w:pPr>
      <w:rPr>
        <w:rFonts w:ascii="Symbol" w:hAnsi="Symbol" w:hint="default"/>
      </w:rPr>
    </w:lvl>
    <w:lvl w:ilvl="1" w:tplc="04150003" w:tentative="1">
      <w:start w:val="1"/>
      <w:numFmt w:val="bullet"/>
      <w:lvlText w:val="o"/>
      <w:lvlJc w:val="left"/>
      <w:pPr>
        <w:ind w:left="3861" w:hanging="360"/>
      </w:pPr>
      <w:rPr>
        <w:rFonts w:ascii="Courier New" w:hAnsi="Courier New" w:cs="Courier New" w:hint="default"/>
      </w:rPr>
    </w:lvl>
    <w:lvl w:ilvl="2" w:tplc="04150005" w:tentative="1">
      <w:start w:val="1"/>
      <w:numFmt w:val="bullet"/>
      <w:lvlText w:val=""/>
      <w:lvlJc w:val="left"/>
      <w:pPr>
        <w:ind w:left="4581" w:hanging="360"/>
      </w:pPr>
      <w:rPr>
        <w:rFonts w:ascii="Wingdings" w:hAnsi="Wingdings" w:hint="default"/>
      </w:rPr>
    </w:lvl>
    <w:lvl w:ilvl="3" w:tplc="04150001" w:tentative="1">
      <w:start w:val="1"/>
      <w:numFmt w:val="bullet"/>
      <w:lvlText w:val=""/>
      <w:lvlJc w:val="left"/>
      <w:pPr>
        <w:ind w:left="5301" w:hanging="360"/>
      </w:pPr>
      <w:rPr>
        <w:rFonts w:ascii="Symbol" w:hAnsi="Symbol" w:hint="default"/>
      </w:rPr>
    </w:lvl>
    <w:lvl w:ilvl="4" w:tplc="04150003" w:tentative="1">
      <w:start w:val="1"/>
      <w:numFmt w:val="bullet"/>
      <w:lvlText w:val="o"/>
      <w:lvlJc w:val="left"/>
      <w:pPr>
        <w:ind w:left="6021" w:hanging="360"/>
      </w:pPr>
      <w:rPr>
        <w:rFonts w:ascii="Courier New" w:hAnsi="Courier New" w:cs="Courier New" w:hint="default"/>
      </w:rPr>
    </w:lvl>
    <w:lvl w:ilvl="5" w:tplc="04150005" w:tentative="1">
      <w:start w:val="1"/>
      <w:numFmt w:val="bullet"/>
      <w:lvlText w:val=""/>
      <w:lvlJc w:val="left"/>
      <w:pPr>
        <w:ind w:left="6741" w:hanging="360"/>
      </w:pPr>
      <w:rPr>
        <w:rFonts w:ascii="Wingdings" w:hAnsi="Wingdings" w:hint="default"/>
      </w:rPr>
    </w:lvl>
    <w:lvl w:ilvl="6" w:tplc="04150001" w:tentative="1">
      <w:start w:val="1"/>
      <w:numFmt w:val="bullet"/>
      <w:lvlText w:val=""/>
      <w:lvlJc w:val="left"/>
      <w:pPr>
        <w:ind w:left="7461" w:hanging="360"/>
      </w:pPr>
      <w:rPr>
        <w:rFonts w:ascii="Symbol" w:hAnsi="Symbol" w:hint="default"/>
      </w:rPr>
    </w:lvl>
    <w:lvl w:ilvl="7" w:tplc="04150003" w:tentative="1">
      <w:start w:val="1"/>
      <w:numFmt w:val="bullet"/>
      <w:lvlText w:val="o"/>
      <w:lvlJc w:val="left"/>
      <w:pPr>
        <w:ind w:left="8181" w:hanging="360"/>
      </w:pPr>
      <w:rPr>
        <w:rFonts w:ascii="Courier New" w:hAnsi="Courier New" w:cs="Courier New" w:hint="default"/>
      </w:rPr>
    </w:lvl>
    <w:lvl w:ilvl="8" w:tplc="04150005" w:tentative="1">
      <w:start w:val="1"/>
      <w:numFmt w:val="bullet"/>
      <w:lvlText w:val=""/>
      <w:lvlJc w:val="left"/>
      <w:pPr>
        <w:ind w:left="8901" w:hanging="360"/>
      </w:pPr>
      <w:rPr>
        <w:rFonts w:ascii="Wingdings" w:hAnsi="Wingdings" w:hint="default"/>
      </w:rPr>
    </w:lvl>
  </w:abstractNum>
  <w:abstractNum w:abstractNumId="22" w15:restartNumberingAfterBreak="0">
    <w:nsid w:val="42DA6A2F"/>
    <w:multiLevelType w:val="hybridMultilevel"/>
    <w:tmpl w:val="1920671A"/>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5F73396"/>
    <w:multiLevelType w:val="hybridMultilevel"/>
    <w:tmpl w:val="705E29D8"/>
    <w:lvl w:ilvl="0" w:tplc="04150003">
      <w:start w:val="1"/>
      <w:numFmt w:val="bullet"/>
      <w:lvlText w:val="o"/>
      <w:lvlJc w:val="left"/>
      <w:pPr>
        <w:ind w:left="1800" w:hanging="360"/>
      </w:pPr>
      <w:rPr>
        <w:rFonts w:ascii="Courier New" w:hAnsi="Courier New" w:cs="Courier New"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4" w15:restartNumberingAfterBreak="0">
    <w:nsid w:val="58C07DC0"/>
    <w:multiLevelType w:val="hybridMultilevel"/>
    <w:tmpl w:val="812873BA"/>
    <w:lvl w:ilvl="0" w:tplc="23E08B0C">
      <w:start w:val="1"/>
      <w:numFmt w:val="lowerLetter"/>
      <w:pStyle w:val="VIpoziom"/>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5" w15:restartNumberingAfterBreak="0">
    <w:nsid w:val="5A6D50FE"/>
    <w:multiLevelType w:val="hybridMultilevel"/>
    <w:tmpl w:val="A67C92BE"/>
    <w:lvl w:ilvl="0" w:tplc="04150001">
      <w:start w:val="1"/>
      <w:numFmt w:val="bullet"/>
      <w:lvlText w:val=""/>
      <w:lvlJc w:val="left"/>
      <w:pPr>
        <w:ind w:left="1068" w:hanging="360"/>
      </w:pPr>
      <w:rPr>
        <w:rFonts w:ascii="Symbol" w:hAnsi="Symbo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6" w15:restartNumberingAfterBreak="0">
    <w:nsid w:val="5ACB775F"/>
    <w:multiLevelType w:val="multilevel"/>
    <w:tmpl w:val="B47CB0B0"/>
    <w:lvl w:ilvl="0">
      <w:start w:val="1"/>
      <w:numFmt w:val="upperRoman"/>
      <w:lvlRestart w:val="0"/>
      <w:lvlText w:val="%1"/>
      <w:lvlJc w:val="left"/>
      <w:pPr>
        <w:ind w:left="357" w:hanging="357"/>
      </w:pPr>
      <w:rPr>
        <w:rFonts w:ascii="Arial" w:hAnsi="Arial" w:cs="Arial" w:hint="default"/>
        <w:b/>
        <w:i w:val="0"/>
        <w:color w:val="1F497D" w:themeColor="text2"/>
        <w:sz w:val="20"/>
      </w:rPr>
    </w:lvl>
    <w:lvl w:ilvl="1">
      <w:start w:val="1"/>
      <w:numFmt w:val="decimal"/>
      <w:pStyle w:val="IIpoziom0"/>
      <w:isLgl/>
      <w:lvlText w:val="%1.%2"/>
      <w:lvlJc w:val="left"/>
      <w:pPr>
        <w:ind w:left="1077" w:hanging="720"/>
      </w:pPr>
      <w:rPr>
        <w:rFonts w:ascii="Arial" w:hAnsi="Arial" w:cs="Arial" w:hint="default"/>
        <w:b w:val="0"/>
        <w:i w:val="0"/>
        <w:color w:val="000000" w:themeColor="text1"/>
        <w:sz w:val="18"/>
      </w:rPr>
    </w:lvl>
    <w:lvl w:ilvl="2">
      <w:start w:val="1"/>
      <w:numFmt w:val="decimal"/>
      <w:isLgl/>
      <w:lvlText w:val="%1.%2.%3"/>
      <w:lvlJc w:val="left"/>
      <w:pPr>
        <w:ind w:left="1146" w:hanging="720"/>
      </w:pPr>
      <w:rPr>
        <w:rFonts w:ascii="Arial" w:hAnsi="Arial" w:cs="Arial" w:hint="default"/>
        <w:b w:val="0"/>
        <w:i w:val="0"/>
        <w:sz w:val="18"/>
      </w:rPr>
    </w:lvl>
    <w:lvl w:ilvl="3">
      <w:start w:val="1"/>
      <w:numFmt w:val="decimal"/>
      <w:isLgl/>
      <w:lvlText w:val="%1.%2.%3.%4"/>
      <w:lvlJc w:val="left"/>
      <w:pPr>
        <w:ind w:left="1077" w:hanging="720"/>
      </w:pPr>
      <w:rPr>
        <w:rFonts w:hint="default"/>
        <w:b w:val="0"/>
      </w:rPr>
    </w:lvl>
    <w:lvl w:ilvl="4">
      <w:start w:val="1"/>
      <w:numFmt w:val="lowerLetter"/>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27" w15:restartNumberingAfterBreak="0">
    <w:nsid w:val="5C2F4106"/>
    <w:multiLevelType w:val="hybridMultilevel"/>
    <w:tmpl w:val="77CE9A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D6F2F5E"/>
    <w:multiLevelType w:val="hybridMultilevel"/>
    <w:tmpl w:val="9B6AD384"/>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3FF0A03"/>
    <w:multiLevelType w:val="hybridMultilevel"/>
    <w:tmpl w:val="8FAE9A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87F29E2"/>
    <w:multiLevelType w:val="hybridMultilevel"/>
    <w:tmpl w:val="6C16FAC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9367E4C"/>
    <w:multiLevelType w:val="hybridMultilevel"/>
    <w:tmpl w:val="E6166FEC"/>
    <w:lvl w:ilvl="0" w:tplc="04150001">
      <w:start w:val="1"/>
      <w:numFmt w:val="bullet"/>
      <w:lvlText w:val=""/>
      <w:lvlJc w:val="left"/>
      <w:pPr>
        <w:ind w:left="982" w:hanging="360"/>
      </w:pPr>
      <w:rPr>
        <w:rFonts w:ascii="Symbol" w:hAnsi="Symbol" w:hint="default"/>
      </w:rPr>
    </w:lvl>
    <w:lvl w:ilvl="1" w:tplc="04150003">
      <w:start w:val="1"/>
      <w:numFmt w:val="bullet"/>
      <w:lvlText w:val="o"/>
      <w:lvlJc w:val="left"/>
      <w:pPr>
        <w:ind w:left="1702" w:hanging="360"/>
      </w:pPr>
      <w:rPr>
        <w:rFonts w:ascii="Courier New" w:hAnsi="Courier New" w:cs="Courier New" w:hint="default"/>
      </w:rPr>
    </w:lvl>
    <w:lvl w:ilvl="2" w:tplc="04150005" w:tentative="1">
      <w:start w:val="1"/>
      <w:numFmt w:val="bullet"/>
      <w:lvlText w:val=""/>
      <w:lvlJc w:val="left"/>
      <w:pPr>
        <w:ind w:left="2422" w:hanging="360"/>
      </w:pPr>
      <w:rPr>
        <w:rFonts w:ascii="Wingdings" w:hAnsi="Wingdings" w:hint="default"/>
      </w:rPr>
    </w:lvl>
    <w:lvl w:ilvl="3" w:tplc="04150001" w:tentative="1">
      <w:start w:val="1"/>
      <w:numFmt w:val="bullet"/>
      <w:lvlText w:val=""/>
      <w:lvlJc w:val="left"/>
      <w:pPr>
        <w:ind w:left="3142" w:hanging="360"/>
      </w:pPr>
      <w:rPr>
        <w:rFonts w:ascii="Symbol" w:hAnsi="Symbol" w:hint="default"/>
      </w:rPr>
    </w:lvl>
    <w:lvl w:ilvl="4" w:tplc="04150003" w:tentative="1">
      <w:start w:val="1"/>
      <w:numFmt w:val="bullet"/>
      <w:lvlText w:val="o"/>
      <w:lvlJc w:val="left"/>
      <w:pPr>
        <w:ind w:left="3862" w:hanging="360"/>
      </w:pPr>
      <w:rPr>
        <w:rFonts w:ascii="Courier New" w:hAnsi="Courier New" w:cs="Courier New" w:hint="default"/>
      </w:rPr>
    </w:lvl>
    <w:lvl w:ilvl="5" w:tplc="04150005" w:tentative="1">
      <w:start w:val="1"/>
      <w:numFmt w:val="bullet"/>
      <w:lvlText w:val=""/>
      <w:lvlJc w:val="left"/>
      <w:pPr>
        <w:ind w:left="4582" w:hanging="360"/>
      </w:pPr>
      <w:rPr>
        <w:rFonts w:ascii="Wingdings" w:hAnsi="Wingdings" w:hint="default"/>
      </w:rPr>
    </w:lvl>
    <w:lvl w:ilvl="6" w:tplc="04150001" w:tentative="1">
      <w:start w:val="1"/>
      <w:numFmt w:val="bullet"/>
      <w:lvlText w:val=""/>
      <w:lvlJc w:val="left"/>
      <w:pPr>
        <w:ind w:left="5302" w:hanging="360"/>
      </w:pPr>
      <w:rPr>
        <w:rFonts w:ascii="Symbol" w:hAnsi="Symbol" w:hint="default"/>
      </w:rPr>
    </w:lvl>
    <w:lvl w:ilvl="7" w:tplc="04150003" w:tentative="1">
      <w:start w:val="1"/>
      <w:numFmt w:val="bullet"/>
      <w:lvlText w:val="o"/>
      <w:lvlJc w:val="left"/>
      <w:pPr>
        <w:ind w:left="6022" w:hanging="360"/>
      </w:pPr>
      <w:rPr>
        <w:rFonts w:ascii="Courier New" w:hAnsi="Courier New" w:cs="Courier New" w:hint="default"/>
      </w:rPr>
    </w:lvl>
    <w:lvl w:ilvl="8" w:tplc="04150005" w:tentative="1">
      <w:start w:val="1"/>
      <w:numFmt w:val="bullet"/>
      <w:lvlText w:val=""/>
      <w:lvlJc w:val="left"/>
      <w:pPr>
        <w:ind w:left="6742" w:hanging="360"/>
      </w:pPr>
      <w:rPr>
        <w:rFonts w:ascii="Wingdings" w:hAnsi="Wingdings" w:hint="default"/>
      </w:rPr>
    </w:lvl>
  </w:abstractNum>
  <w:abstractNum w:abstractNumId="32" w15:restartNumberingAfterBreak="0">
    <w:nsid w:val="696765E3"/>
    <w:multiLevelType w:val="hybridMultilevel"/>
    <w:tmpl w:val="1F6CFCFC"/>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BE625B5"/>
    <w:multiLevelType w:val="hybridMultilevel"/>
    <w:tmpl w:val="C2745C9A"/>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C1A73CE"/>
    <w:multiLevelType w:val="hybridMultilevel"/>
    <w:tmpl w:val="87509A8C"/>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E185081"/>
    <w:multiLevelType w:val="hybridMultilevel"/>
    <w:tmpl w:val="4B28B9BC"/>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6" w15:restartNumberingAfterBreak="0">
    <w:nsid w:val="732408F6"/>
    <w:multiLevelType w:val="hybridMultilevel"/>
    <w:tmpl w:val="DB26CFD2"/>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4B16CD9"/>
    <w:multiLevelType w:val="multilevel"/>
    <w:tmpl w:val="C70A5324"/>
    <w:lvl w:ilvl="0">
      <w:start w:val="1"/>
      <w:numFmt w:val="upperRoman"/>
      <w:pStyle w:val="IPoziom1"/>
      <w:lvlText w:val="%1."/>
      <w:lvlJc w:val="left"/>
      <w:pPr>
        <w:ind w:left="357" w:hanging="357"/>
      </w:pPr>
      <w:rPr>
        <w:rFonts w:hint="default"/>
        <w:b/>
        <w:i w:val="0"/>
        <w:color w:val="092D74"/>
        <w:sz w:val="20"/>
      </w:rPr>
    </w:lvl>
    <w:lvl w:ilvl="1">
      <w:start w:val="1"/>
      <w:numFmt w:val="decimal"/>
      <w:isLgl/>
      <w:lvlText w:val="%1.%2"/>
      <w:lvlJc w:val="left"/>
      <w:pPr>
        <w:ind w:left="1077" w:hanging="720"/>
      </w:pPr>
      <w:rPr>
        <w:rFonts w:ascii="Arial" w:hAnsi="Arial" w:cs="Arial" w:hint="default"/>
        <w:b/>
        <w:i w:val="0"/>
        <w:color w:val="092D74"/>
        <w:sz w:val="20"/>
      </w:rPr>
    </w:lvl>
    <w:lvl w:ilvl="2">
      <w:start w:val="1"/>
      <w:numFmt w:val="decimal"/>
      <w:isLgl/>
      <w:lvlText w:val="%1.%2.%3"/>
      <w:lvlJc w:val="left"/>
      <w:pPr>
        <w:ind w:left="720" w:hanging="720"/>
      </w:pPr>
      <w:rPr>
        <w:rFonts w:ascii="Arial" w:hAnsi="Arial" w:cs="Arial" w:hint="default"/>
        <w:b w:val="0"/>
        <w:i w:val="0"/>
        <w:sz w:val="18"/>
      </w:rPr>
    </w:lvl>
    <w:lvl w:ilvl="3">
      <w:start w:val="1"/>
      <w:numFmt w:val="decimal"/>
      <w:pStyle w:val="Vpoziom"/>
      <w:isLgl/>
      <w:lvlText w:val="%1.%2.%3.%4"/>
      <w:lvlJc w:val="left"/>
      <w:pPr>
        <w:ind w:left="1077" w:hanging="720"/>
      </w:pPr>
      <w:rPr>
        <w:rFonts w:hint="default"/>
        <w:b w:val="0"/>
      </w:rPr>
    </w:lvl>
    <w:lvl w:ilvl="4">
      <w:start w:val="1"/>
      <w:numFmt w:val="lowerLetter"/>
      <w:lvlText w:val="%5."/>
      <w:lvlJc w:val="left"/>
      <w:pPr>
        <w:ind w:left="1417" w:hanging="226"/>
      </w:pPr>
      <w:rPr>
        <w:rFonts w:ascii="Arial" w:hAnsi="Arial" w:cs="Arial" w:hint="default"/>
        <w:b w:val="0"/>
        <w:i w:val="0"/>
        <w:sz w:val="18"/>
      </w:rPr>
    </w:lvl>
    <w:lvl w:ilvl="5">
      <w:start w:val="1"/>
      <w:numFmt w:val="bullet"/>
      <w:lvlRestart w:val="0"/>
      <w:pStyle w:val="VIpoziom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38" w15:restartNumberingAfterBreak="0">
    <w:nsid w:val="75EE6A0C"/>
    <w:multiLevelType w:val="hybridMultilevel"/>
    <w:tmpl w:val="4B707FB6"/>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9FB6355"/>
    <w:multiLevelType w:val="hybridMultilevel"/>
    <w:tmpl w:val="82683054"/>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E333E35"/>
    <w:multiLevelType w:val="hybridMultilevel"/>
    <w:tmpl w:val="08642C6E"/>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F7511EE"/>
    <w:multiLevelType w:val="hybridMultilevel"/>
    <w:tmpl w:val="FD1A910E"/>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54962439">
    <w:abstractNumId w:val="18"/>
  </w:num>
  <w:num w:numId="2" w16cid:durableId="1120294335">
    <w:abstractNumId w:val="17"/>
  </w:num>
  <w:num w:numId="3" w16cid:durableId="2021345781">
    <w:abstractNumId w:val="10"/>
  </w:num>
  <w:num w:numId="4" w16cid:durableId="1640766310">
    <w:abstractNumId w:val="2"/>
  </w:num>
  <w:num w:numId="5" w16cid:durableId="198011435">
    <w:abstractNumId w:val="1"/>
  </w:num>
  <w:num w:numId="6" w16cid:durableId="125320894">
    <w:abstractNumId w:val="0"/>
  </w:num>
  <w:num w:numId="7" w16cid:durableId="228883880">
    <w:abstractNumId w:val="26"/>
  </w:num>
  <w:num w:numId="8" w16cid:durableId="1328903164">
    <w:abstractNumId w:val="37"/>
  </w:num>
  <w:num w:numId="9" w16cid:durableId="713121289">
    <w:abstractNumId w:val="21"/>
  </w:num>
  <w:num w:numId="10" w16cid:durableId="1496801501">
    <w:abstractNumId w:val="35"/>
  </w:num>
  <w:num w:numId="11" w16cid:durableId="1993561952">
    <w:abstractNumId w:val="27"/>
  </w:num>
  <w:num w:numId="12" w16cid:durableId="1988852250">
    <w:abstractNumId w:val="23"/>
  </w:num>
  <w:num w:numId="13" w16cid:durableId="990448386">
    <w:abstractNumId w:val="30"/>
  </w:num>
  <w:num w:numId="14" w16cid:durableId="855849140">
    <w:abstractNumId w:val="31"/>
  </w:num>
  <w:num w:numId="15" w16cid:durableId="1417051293">
    <w:abstractNumId w:val="8"/>
  </w:num>
  <w:num w:numId="16" w16cid:durableId="1893229848">
    <w:abstractNumId w:val="4"/>
  </w:num>
  <w:num w:numId="17" w16cid:durableId="755245064">
    <w:abstractNumId w:val="24"/>
  </w:num>
  <w:num w:numId="18" w16cid:durableId="34475692">
    <w:abstractNumId w:val="24"/>
    <w:lvlOverride w:ilvl="0">
      <w:startOverride w:val="1"/>
    </w:lvlOverride>
  </w:num>
  <w:num w:numId="19" w16cid:durableId="858972">
    <w:abstractNumId w:val="24"/>
    <w:lvlOverride w:ilvl="0">
      <w:startOverride w:val="1"/>
    </w:lvlOverride>
  </w:num>
  <w:num w:numId="20" w16cid:durableId="2128809051">
    <w:abstractNumId w:val="24"/>
    <w:lvlOverride w:ilvl="0">
      <w:startOverride w:val="1"/>
    </w:lvlOverride>
  </w:num>
  <w:num w:numId="21" w16cid:durableId="1767991670">
    <w:abstractNumId w:val="24"/>
    <w:lvlOverride w:ilvl="0">
      <w:startOverride w:val="1"/>
    </w:lvlOverride>
  </w:num>
  <w:num w:numId="22" w16cid:durableId="1360662364">
    <w:abstractNumId w:val="24"/>
    <w:lvlOverride w:ilvl="0">
      <w:startOverride w:val="1"/>
    </w:lvlOverride>
  </w:num>
  <w:num w:numId="23" w16cid:durableId="141654233">
    <w:abstractNumId w:val="24"/>
    <w:lvlOverride w:ilvl="0">
      <w:startOverride w:val="1"/>
    </w:lvlOverride>
  </w:num>
  <w:num w:numId="24" w16cid:durableId="672798625">
    <w:abstractNumId w:val="24"/>
    <w:lvlOverride w:ilvl="0">
      <w:startOverride w:val="1"/>
    </w:lvlOverride>
  </w:num>
  <w:num w:numId="25" w16cid:durableId="679044030">
    <w:abstractNumId w:val="24"/>
    <w:lvlOverride w:ilvl="0">
      <w:startOverride w:val="1"/>
    </w:lvlOverride>
  </w:num>
  <w:num w:numId="26" w16cid:durableId="1495872503">
    <w:abstractNumId w:val="24"/>
    <w:lvlOverride w:ilvl="0">
      <w:startOverride w:val="1"/>
    </w:lvlOverride>
  </w:num>
  <w:num w:numId="27" w16cid:durableId="801852358">
    <w:abstractNumId w:val="24"/>
    <w:lvlOverride w:ilvl="0">
      <w:startOverride w:val="1"/>
    </w:lvlOverride>
  </w:num>
  <w:num w:numId="28" w16cid:durableId="1259172185">
    <w:abstractNumId w:val="24"/>
    <w:lvlOverride w:ilvl="0">
      <w:startOverride w:val="1"/>
    </w:lvlOverride>
  </w:num>
  <w:num w:numId="29" w16cid:durableId="103231101">
    <w:abstractNumId w:val="24"/>
    <w:lvlOverride w:ilvl="0">
      <w:startOverride w:val="1"/>
    </w:lvlOverride>
  </w:num>
  <w:num w:numId="30" w16cid:durableId="1437940019">
    <w:abstractNumId w:val="24"/>
    <w:lvlOverride w:ilvl="0">
      <w:startOverride w:val="1"/>
    </w:lvlOverride>
  </w:num>
  <w:num w:numId="31" w16cid:durableId="687148096">
    <w:abstractNumId w:val="24"/>
    <w:lvlOverride w:ilvl="0">
      <w:startOverride w:val="1"/>
    </w:lvlOverride>
  </w:num>
  <w:num w:numId="32" w16cid:durableId="1549029345">
    <w:abstractNumId w:val="24"/>
    <w:lvlOverride w:ilvl="0">
      <w:startOverride w:val="1"/>
    </w:lvlOverride>
  </w:num>
  <w:num w:numId="33" w16cid:durableId="1684823541">
    <w:abstractNumId w:val="24"/>
    <w:lvlOverride w:ilvl="0">
      <w:startOverride w:val="1"/>
    </w:lvlOverride>
  </w:num>
  <w:num w:numId="34" w16cid:durableId="1913006267">
    <w:abstractNumId w:val="24"/>
    <w:lvlOverride w:ilvl="0">
      <w:startOverride w:val="1"/>
    </w:lvlOverride>
  </w:num>
  <w:num w:numId="35" w16cid:durableId="110169601">
    <w:abstractNumId w:val="29"/>
  </w:num>
  <w:num w:numId="36" w16cid:durableId="697924290">
    <w:abstractNumId w:val="13"/>
  </w:num>
  <w:num w:numId="37" w16cid:durableId="2025353652">
    <w:abstractNumId w:val="25"/>
  </w:num>
  <w:num w:numId="38" w16cid:durableId="678891307">
    <w:abstractNumId w:val="9"/>
  </w:num>
  <w:num w:numId="39" w16cid:durableId="1151672264">
    <w:abstractNumId w:val="40"/>
  </w:num>
  <w:num w:numId="40" w16cid:durableId="1308390210">
    <w:abstractNumId w:val="11"/>
  </w:num>
  <w:num w:numId="41" w16cid:durableId="1650085864">
    <w:abstractNumId w:val="28"/>
  </w:num>
  <w:num w:numId="42" w16cid:durableId="1429157727">
    <w:abstractNumId w:val="6"/>
  </w:num>
  <w:num w:numId="43" w16cid:durableId="1272323330">
    <w:abstractNumId w:val="22"/>
  </w:num>
  <w:num w:numId="44" w16cid:durableId="250548887">
    <w:abstractNumId w:val="5"/>
  </w:num>
  <w:num w:numId="45" w16cid:durableId="2140370766">
    <w:abstractNumId w:val="34"/>
  </w:num>
  <w:num w:numId="46" w16cid:durableId="686489817">
    <w:abstractNumId w:val="38"/>
  </w:num>
  <w:num w:numId="47" w16cid:durableId="1917662581">
    <w:abstractNumId w:val="32"/>
  </w:num>
  <w:num w:numId="48" w16cid:durableId="620889092">
    <w:abstractNumId w:val="12"/>
  </w:num>
  <w:num w:numId="49" w16cid:durableId="1377437314">
    <w:abstractNumId w:val="33"/>
  </w:num>
  <w:num w:numId="50" w16cid:durableId="295993220">
    <w:abstractNumId w:val="19"/>
  </w:num>
  <w:num w:numId="51" w16cid:durableId="1524588817">
    <w:abstractNumId w:val="7"/>
  </w:num>
  <w:num w:numId="52" w16cid:durableId="1826630137">
    <w:abstractNumId w:val="20"/>
  </w:num>
  <w:num w:numId="53" w16cid:durableId="1585802132">
    <w:abstractNumId w:val="15"/>
  </w:num>
  <w:num w:numId="54" w16cid:durableId="957295342">
    <w:abstractNumId w:val="16"/>
  </w:num>
  <w:num w:numId="55" w16cid:durableId="1928925717">
    <w:abstractNumId w:val="36"/>
  </w:num>
  <w:num w:numId="56" w16cid:durableId="205022916">
    <w:abstractNumId w:val="39"/>
  </w:num>
  <w:num w:numId="57" w16cid:durableId="916283384">
    <w:abstractNumId w:val="3"/>
  </w:num>
  <w:num w:numId="58" w16cid:durableId="1528326264">
    <w:abstractNumId w:val="14"/>
  </w:num>
  <w:num w:numId="59" w16cid:durableId="2101288487">
    <w:abstractNumId w:val="4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1A59"/>
    <w:rsid w:val="0000055F"/>
    <w:rsid w:val="00000A10"/>
    <w:rsid w:val="000039B1"/>
    <w:rsid w:val="00004284"/>
    <w:rsid w:val="00004C6E"/>
    <w:rsid w:val="00004EDA"/>
    <w:rsid w:val="00005760"/>
    <w:rsid w:val="000079EA"/>
    <w:rsid w:val="00007DAF"/>
    <w:rsid w:val="000107A5"/>
    <w:rsid w:val="000111A7"/>
    <w:rsid w:val="000114B7"/>
    <w:rsid w:val="0001156B"/>
    <w:rsid w:val="00012344"/>
    <w:rsid w:val="00012410"/>
    <w:rsid w:val="00014339"/>
    <w:rsid w:val="000145FC"/>
    <w:rsid w:val="0001537E"/>
    <w:rsid w:val="000171E8"/>
    <w:rsid w:val="000172D6"/>
    <w:rsid w:val="00021392"/>
    <w:rsid w:val="00022097"/>
    <w:rsid w:val="00022862"/>
    <w:rsid w:val="00022DBB"/>
    <w:rsid w:val="000243C0"/>
    <w:rsid w:val="0002540A"/>
    <w:rsid w:val="00026810"/>
    <w:rsid w:val="00026D9A"/>
    <w:rsid w:val="00027121"/>
    <w:rsid w:val="00027381"/>
    <w:rsid w:val="0003037E"/>
    <w:rsid w:val="00030453"/>
    <w:rsid w:val="0003141C"/>
    <w:rsid w:val="00032451"/>
    <w:rsid w:val="000327F2"/>
    <w:rsid w:val="0003388A"/>
    <w:rsid w:val="0003472D"/>
    <w:rsid w:val="000371C4"/>
    <w:rsid w:val="00037395"/>
    <w:rsid w:val="00040105"/>
    <w:rsid w:val="00040E4D"/>
    <w:rsid w:val="00041EBD"/>
    <w:rsid w:val="00042D04"/>
    <w:rsid w:val="00043DEC"/>
    <w:rsid w:val="00045A64"/>
    <w:rsid w:val="000478CC"/>
    <w:rsid w:val="00050E54"/>
    <w:rsid w:val="00050ED7"/>
    <w:rsid w:val="00051290"/>
    <w:rsid w:val="00051A9E"/>
    <w:rsid w:val="00052103"/>
    <w:rsid w:val="000524BC"/>
    <w:rsid w:val="00052951"/>
    <w:rsid w:val="00053347"/>
    <w:rsid w:val="00054A2D"/>
    <w:rsid w:val="00054AA0"/>
    <w:rsid w:val="00055431"/>
    <w:rsid w:val="00056157"/>
    <w:rsid w:val="0005714C"/>
    <w:rsid w:val="00057683"/>
    <w:rsid w:val="00057BE2"/>
    <w:rsid w:val="0006097B"/>
    <w:rsid w:val="00061227"/>
    <w:rsid w:val="000614B0"/>
    <w:rsid w:val="0006192B"/>
    <w:rsid w:val="00062940"/>
    <w:rsid w:val="000635A2"/>
    <w:rsid w:val="00063803"/>
    <w:rsid w:val="00065580"/>
    <w:rsid w:val="00065653"/>
    <w:rsid w:val="00065919"/>
    <w:rsid w:val="000669D3"/>
    <w:rsid w:val="0006776B"/>
    <w:rsid w:val="000707A5"/>
    <w:rsid w:val="00071BEC"/>
    <w:rsid w:val="0007206F"/>
    <w:rsid w:val="00073B04"/>
    <w:rsid w:val="00073EA8"/>
    <w:rsid w:val="0007434D"/>
    <w:rsid w:val="000748EC"/>
    <w:rsid w:val="00074E94"/>
    <w:rsid w:val="000753C9"/>
    <w:rsid w:val="000760BB"/>
    <w:rsid w:val="000761BF"/>
    <w:rsid w:val="0007776F"/>
    <w:rsid w:val="00077CDB"/>
    <w:rsid w:val="000809D0"/>
    <w:rsid w:val="00080C91"/>
    <w:rsid w:val="000824D6"/>
    <w:rsid w:val="00082681"/>
    <w:rsid w:val="00082C4C"/>
    <w:rsid w:val="000831E5"/>
    <w:rsid w:val="00084724"/>
    <w:rsid w:val="00084B97"/>
    <w:rsid w:val="00086115"/>
    <w:rsid w:val="00090208"/>
    <w:rsid w:val="00090921"/>
    <w:rsid w:val="000914FD"/>
    <w:rsid w:val="00092CD3"/>
    <w:rsid w:val="00096403"/>
    <w:rsid w:val="000965A3"/>
    <w:rsid w:val="000971AB"/>
    <w:rsid w:val="0009741D"/>
    <w:rsid w:val="000A186B"/>
    <w:rsid w:val="000A1A02"/>
    <w:rsid w:val="000A1B6E"/>
    <w:rsid w:val="000A2011"/>
    <w:rsid w:val="000A2377"/>
    <w:rsid w:val="000A4373"/>
    <w:rsid w:val="000A4CE1"/>
    <w:rsid w:val="000A52CD"/>
    <w:rsid w:val="000A6A13"/>
    <w:rsid w:val="000A7B52"/>
    <w:rsid w:val="000B23FA"/>
    <w:rsid w:val="000B29F4"/>
    <w:rsid w:val="000B30A2"/>
    <w:rsid w:val="000B4492"/>
    <w:rsid w:val="000B5B2C"/>
    <w:rsid w:val="000B74EF"/>
    <w:rsid w:val="000B7759"/>
    <w:rsid w:val="000B79D8"/>
    <w:rsid w:val="000B7A09"/>
    <w:rsid w:val="000C0307"/>
    <w:rsid w:val="000C1970"/>
    <w:rsid w:val="000C3838"/>
    <w:rsid w:val="000C38D9"/>
    <w:rsid w:val="000C4D62"/>
    <w:rsid w:val="000C626D"/>
    <w:rsid w:val="000C7B69"/>
    <w:rsid w:val="000D06CF"/>
    <w:rsid w:val="000D1171"/>
    <w:rsid w:val="000D12E8"/>
    <w:rsid w:val="000D1615"/>
    <w:rsid w:val="000D1D24"/>
    <w:rsid w:val="000D2909"/>
    <w:rsid w:val="000D368C"/>
    <w:rsid w:val="000D4112"/>
    <w:rsid w:val="000D4299"/>
    <w:rsid w:val="000D44D5"/>
    <w:rsid w:val="000E0DDF"/>
    <w:rsid w:val="000E1769"/>
    <w:rsid w:val="000E1849"/>
    <w:rsid w:val="000E3252"/>
    <w:rsid w:val="000E5780"/>
    <w:rsid w:val="000E57CC"/>
    <w:rsid w:val="000E5A5E"/>
    <w:rsid w:val="000E6192"/>
    <w:rsid w:val="000E6284"/>
    <w:rsid w:val="000F0671"/>
    <w:rsid w:val="000F0A1C"/>
    <w:rsid w:val="000F1AC3"/>
    <w:rsid w:val="000F4BBB"/>
    <w:rsid w:val="000F5257"/>
    <w:rsid w:val="000F589D"/>
    <w:rsid w:val="000F5AAA"/>
    <w:rsid w:val="000F5F4D"/>
    <w:rsid w:val="000F7346"/>
    <w:rsid w:val="000F779B"/>
    <w:rsid w:val="000F7B7B"/>
    <w:rsid w:val="001002F8"/>
    <w:rsid w:val="00100563"/>
    <w:rsid w:val="00100EAA"/>
    <w:rsid w:val="00101702"/>
    <w:rsid w:val="00101EA8"/>
    <w:rsid w:val="001033CD"/>
    <w:rsid w:val="00105722"/>
    <w:rsid w:val="00107DD3"/>
    <w:rsid w:val="00107E65"/>
    <w:rsid w:val="0011164C"/>
    <w:rsid w:val="00112AE1"/>
    <w:rsid w:val="00112F3C"/>
    <w:rsid w:val="00113460"/>
    <w:rsid w:val="0011352E"/>
    <w:rsid w:val="00113EF8"/>
    <w:rsid w:val="00115662"/>
    <w:rsid w:val="00116054"/>
    <w:rsid w:val="0011630C"/>
    <w:rsid w:val="00116DF0"/>
    <w:rsid w:val="001179DD"/>
    <w:rsid w:val="00117C38"/>
    <w:rsid w:val="00117D4E"/>
    <w:rsid w:val="001224A1"/>
    <w:rsid w:val="0012294C"/>
    <w:rsid w:val="00123136"/>
    <w:rsid w:val="00123AEF"/>
    <w:rsid w:val="001240DC"/>
    <w:rsid w:val="0012462F"/>
    <w:rsid w:val="0012482B"/>
    <w:rsid w:val="001249D3"/>
    <w:rsid w:val="0012507B"/>
    <w:rsid w:val="001254AB"/>
    <w:rsid w:val="00125B02"/>
    <w:rsid w:val="0012694E"/>
    <w:rsid w:val="00130364"/>
    <w:rsid w:val="0013067E"/>
    <w:rsid w:val="001311D9"/>
    <w:rsid w:val="00132DAF"/>
    <w:rsid w:val="001331C0"/>
    <w:rsid w:val="00134F39"/>
    <w:rsid w:val="0013516F"/>
    <w:rsid w:val="00136216"/>
    <w:rsid w:val="00136569"/>
    <w:rsid w:val="00140F67"/>
    <w:rsid w:val="001410C8"/>
    <w:rsid w:val="00141489"/>
    <w:rsid w:val="00141576"/>
    <w:rsid w:val="0014201E"/>
    <w:rsid w:val="00142BD7"/>
    <w:rsid w:val="001430C9"/>
    <w:rsid w:val="00144EF7"/>
    <w:rsid w:val="001454AF"/>
    <w:rsid w:val="00147430"/>
    <w:rsid w:val="0014763C"/>
    <w:rsid w:val="001476B8"/>
    <w:rsid w:val="001513A6"/>
    <w:rsid w:val="00151A3B"/>
    <w:rsid w:val="0015390B"/>
    <w:rsid w:val="00153A2A"/>
    <w:rsid w:val="00153E1B"/>
    <w:rsid w:val="001552B2"/>
    <w:rsid w:val="00155669"/>
    <w:rsid w:val="00155A61"/>
    <w:rsid w:val="00155B6E"/>
    <w:rsid w:val="00156A65"/>
    <w:rsid w:val="00156EAE"/>
    <w:rsid w:val="001575DB"/>
    <w:rsid w:val="00157918"/>
    <w:rsid w:val="00157F5D"/>
    <w:rsid w:val="001604D2"/>
    <w:rsid w:val="00160761"/>
    <w:rsid w:val="001616EB"/>
    <w:rsid w:val="00162372"/>
    <w:rsid w:val="00163AC5"/>
    <w:rsid w:val="001643DD"/>
    <w:rsid w:val="00164ADC"/>
    <w:rsid w:val="00165E35"/>
    <w:rsid w:val="00166863"/>
    <w:rsid w:val="001672C2"/>
    <w:rsid w:val="00167FF5"/>
    <w:rsid w:val="00170D68"/>
    <w:rsid w:val="001730B7"/>
    <w:rsid w:val="00173C0E"/>
    <w:rsid w:val="001744E8"/>
    <w:rsid w:val="00174C3E"/>
    <w:rsid w:val="00176515"/>
    <w:rsid w:val="00180173"/>
    <w:rsid w:val="00180D5E"/>
    <w:rsid w:val="00180E13"/>
    <w:rsid w:val="001816DD"/>
    <w:rsid w:val="00181BE4"/>
    <w:rsid w:val="00182D53"/>
    <w:rsid w:val="0018342E"/>
    <w:rsid w:val="00183F2F"/>
    <w:rsid w:val="00183F88"/>
    <w:rsid w:val="0018490F"/>
    <w:rsid w:val="001849B0"/>
    <w:rsid w:val="0018569D"/>
    <w:rsid w:val="00185D7F"/>
    <w:rsid w:val="001862D6"/>
    <w:rsid w:val="00186CF4"/>
    <w:rsid w:val="00187DF9"/>
    <w:rsid w:val="00190799"/>
    <w:rsid w:val="00191D75"/>
    <w:rsid w:val="00193F73"/>
    <w:rsid w:val="0019529D"/>
    <w:rsid w:val="00195D03"/>
    <w:rsid w:val="00196EBD"/>
    <w:rsid w:val="001A0E8C"/>
    <w:rsid w:val="001A1000"/>
    <w:rsid w:val="001A14FA"/>
    <w:rsid w:val="001A2119"/>
    <w:rsid w:val="001A278F"/>
    <w:rsid w:val="001A2841"/>
    <w:rsid w:val="001A32D7"/>
    <w:rsid w:val="001A3518"/>
    <w:rsid w:val="001A60CD"/>
    <w:rsid w:val="001A66E6"/>
    <w:rsid w:val="001A6ABE"/>
    <w:rsid w:val="001A77F5"/>
    <w:rsid w:val="001B114D"/>
    <w:rsid w:val="001B1668"/>
    <w:rsid w:val="001B1C12"/>
    <w:rsid w:val="001B2188"/>
    <w:rsid w:val="001B2252"/>
    <w:rsid w:val="001B243E"/>
    <w:rsid w:val="001B7A5E"/>
    <w:rsid w:val="001C18F8"/>
    <w:rsid w:val="001C2C0B"/>
    <w:rsid w:val="001C391A"/>
    <w:rsid w:val="001C4434"/>
    <w:rsid w:val="001C54FB"/>
    <w:rsid w:val="001C6C5F"/>
    <w:rsid w:val="001C6C67"/>
    <w:rsid w:val="001C702F"/>
    <w:rsid w:val="001D15D8"/>
    <w:rsid w:val="001D15E6"/>
    <w:rsid w:val="001D2968"/>
    <w:rsid w:val="001D3A18"/>
    <w:rsid w:val="001D3BC6"/>
    <w:rsid w:val="001D5DEC"/>
    <w:rsid w:val="001D602B"/>
    <w:rsid w:val="001D6DF8"/>
    <w:rsid w:val="001D7788"/>
    <w:rsid w:val="001E05A8"/>
    <w:rsid w:val="001E156B"/>
    <w:rsid w:val="001E1D02"/>
    <w:rsid w:val="001E1DB5"/>
    <w:rsid w:val="001E3808"/>
    <w:rsid w:val="001E54CB"/>
    <w:rsid w:val="001E5E1F"/>
    <w:rsid w:val="001E615A"/>
    <w:rsid w:val="001E67F2"/>
    <w:rsid w:val="001E730D"/>
    <w:rsid w:val="001E7580"/>
    <w:rsid w:val="001F16D6"/>
    <w:rsid w:val="001F29B5"/>
    <w:rsid w:val="001F29FE"/>
    <w:rsid w:val="001F30F4"/>
    <w:rsid w:val="001F357F"/>
    <w:rsid w:val="001F3597"/>
    <w:rsid w:val="001F3A8B"/>
    <w:rsid w:val="001F433E"/>
    <w:rsid w:val="001F4B1F"/>
    <w:rsid w:val="001F53A7"/>
    <w:rsid w:val="001F5667"/>
    <w:rsid w:val="001F6303"/>
    <w:rsid w:val="001F73FF"/>
    <w:rsid w:val="00200520"/>
    <w:rsid w:val="00201840"/>
    <w:rsid w:val="00201B3C"/>
    <w:rsid w:val="00202711"/>
    <w:rsid w:val="002034C9"/>
    <w:rsid w:val="00204088"/>
    <w:rsid w:val="002054F3"/>
    <w:rsid w:val="00205D8B"/>
    <w:rsid w:val="002063B8"/>
    <w:rsid w:val="002069F3"/>
    <w:rsid w:val="00207149"/>
    <w:rsid w:val="0021019C"/>
    <w:rsid w:val="00211ED6"/>
    <w:rsid w:val="00212085"/>
    <w:rsid w:val="00212591"/>
    <w:rsid w:val="002138ED"/>
    <w:rsid w:val="00213D9B"/>
    <w:rsid w:val="00214D07"/>
    <w:rsid w:val="0021566E"/>
    <w:rsid w:val="00215FDD"/>
    <w:rsid w:val="0021788D"/>
    <w:rsid w:val="00217A78"/>
    <w:rsid w:val="00223179"/>
    <w:rsid w:val="0023111B"/>
    <w:rsid w:val="002318C1"/>
    <w:rsid w:val="002325C0"/>
    <w:rsid w:val="00233139"/>
    <w:rsid w:val="0023349A"/>
    <w:rsid w:val="0023414F"/>
    <w:rsid w:val="002342C6"/>
    <w:rsid w:val="0023473D"/>
    <w:rsid w:val="00234D5E"/>
    <w:rsid w:val="0023651E"/>
    <w:rsid w:val="002374C0"/>
    <w:rsid w:val="002375EE"/>
    <w:rsid w:val="00240ACD"/>
    <w:rsid w:val="00240E4D"/>
    <w:rsid w:val="00241AFA"/>
    <w:rsid w:val="00241D8D"/>
    <w:rsid w:val="002424A0"/>
    <w:rsid w:val="00243D7F"/>
    <w:rsid w:val="0024418F"/>
    <w:rsid w:val="00244225"/>
    <w:rsid w:val="00245068"/>
    <w:rsid w:val="002454E8"/>
    <w:rsid w:val="00246634"/>
    <w:rsid w:val="00246B32"/>
    <w:rsid w:val="00247D35"/>
    <w:rsid w:val="00250A9B"/>
    <w:rsid w:val="00251D3D"/>
    <w:rsid w:val="00252BC6"/>
    <w:rsid w:val="002532C1"/>
    <w:rsid w:val="002536A7"/>
    <w:rsid w:val="00253A1F"/>
    <w:rsid w:val="00254166"/>
    <w:rsid w:val="00254198"/>
    <w:rsid w:val="00255E6D"/>
    <w:rsid w:val="0025666F"/>
    <w:rsid w:val="00257EB0"/>
    <w:rsid w:val="00260096"/>
    <w:rsid w:val="0026118B"/>
    <w:rsid w:val="00263112"/>
    <w:rsid w:val="002633D8"/>
    <w:rsid w:val="00264E2A"/>
    <w:rsid w:val="00264F09"/>
    <w:rsid w:val="00270633"/>
    <w:rsid w:val="002707A5"/>
    <w:rsid w:val="002714B4"/>
    <w:rsid w:val="0027167B"/>
    <w:rsid w:val="00271F9E"/>
    <w:rsid w:val="002722D3"/>
    <w:rsid w:val="00272E7C"/>
    <w:rsid w:val="002748DC"/>
    <w:rsid w:val="00274DD0"/>
    <w:rsid w:val="00275EF7"/>
    <w:rsid w:val="002772DB"/>
    <w:rsid w:val="002774A7"/>
    <w:rsid w:val="002803E2"/>
    <w:rsid w:val="002809DA"/>
    <w:rsid w:val="00280F85"/>
    <w:rsid w:val="00281365"/>
    <w:rsid w:val="00282B62"/>
    <w:rsid w:val="00282D98"/>
    <w:rsid w:val="00283AA9"/>
    <w:rsid w:val="00284192"/>
    <w:rsid w:val="00284A81"/>
    <w:rsid w:val="00284D1D"/>
    <w:rsid w:val="00285DD5"/>
    <w:rsid w:val="002866E7"/>
    <w:rsid w:val="002866F2"/>
    <w:rsid w:val="002868F7"/>
    <w:rsid w:val="00286FF4"/>
    <w:rsid w:val="0028782D"/>
    <w:rsid w:val="00287BE5"/>
    <w:rsid w:val="00290726"/>
    <w:rsid w:val="0029155C"/>
    <w:rsid w:val="0029227A"/>
    <w:rsid w:val="0029303A"/>
    <w:rsid w:val="0029334D"/>
    <w:rsid w:val="0029452D"/>
    <w:rsid w:val="00296584"/>
    <w:rsid w:val="002969D0"/>
    <w:rsid w:val="00296D06"/>
    <w:rsid w:val="00296E81"/>
    <w:rsid w:val="00297277"/>
    <w:rsid w:val="002974B9"/>
    <w:rsid w:val="002A0044"/>
    <w:rsid w:val="002A015E"/>
    <w:rsid w:val="002A068D"/>
    <w:rsid w:val="002A14B2"/>
    <w:rsid w:val="002A1964"/>
    <w:rsid w:val="002A1B69"/>
    <w:rsid w:val="002A206D"/>
    <w:rsid w:val="002A2168"/>
    <w:rsid w:val="002A29BB"/>
    <w:rsid w:val="002A405E"/>
    <w:rsid w:val="002A4259"/>
    <w:rsid w:val="002A544D"/>
    <w:rsid w:val="002A6DD4"/>
    <w:rsid w:val="002B0B62"/>
    <w:rsid w:val="002B14DF"/>
    <w:rsid w:val="002B25F9"/>
    <w:rsid w:val="002B3B7D"/>
    <w:rsid w:val="002B4126"/>
    <w:rsid w:val="002B5CD2"/>
    <w:rsid w:val="002B5D91"/>
    <w:rsid w:val="002B5DBF"/>
    <w:rsid w:val="002B62DF"/>
    <w:rsid w:val="002B707D"/>
    <w:rsid w:val="002B77D0"/>
    <w:rsid w:val="002B7B8F"/>
    <w:rsid w:val="002C17B0"/>
    <w:rsid w:val="002C17E1"/>
    <w:rsid w:val="002C1A2B"/>
    <w:rsid w:val="002C23B8"/>
    <w:rsid w:val="002C2B3A"/>
    <w:rsid w:val="002C35F0"/>
    <w:rsid w:val="002C568E"/>
    <w:rsid w:val="002C5984"/>
    <w:rsid w:val="002C6224"/>
    <w:rsid w:val="002C702B"/>
    <w:rsid w:val="002C77A0"/>
    <w:rsid w:val="002D057D"/>
    <w:rsid w:val="002D1412"/>
    <w:rsid w:val="002D22EE"/>
    <w:rsid w:val="002D2B4E"/>
    <w:rsid w:val="002D3708"/>
    <w:rsid w:val="002D525B"/>
    <w:rsid w:val="002D5849"/>
    <w:rsid w:val="002D643F"/>
    <w:rsid w:val="002D7364"/>
    <w:rsid w:val="002E0E61"/>
    <w:rsid w:val="002E0E9A"/>
    <w:rsid w:val="002E0EC5"/>
    <w:rsid w:val="002E2420"/>
    <w:rsid w:val="002E2FAC"/>
    <w:rsid w:val="002E3E77"/>
    <w:rsid w:val="002E4230"/>
    <w:rsid w:val="002E4D6A"/>
    <w:rsid w:val="002E51B0"/>
    <w:rsid w:val="002E52CA"/>
    <w:rsid w:val="002E5997"/>
    <w:rsid w:val="002E68B6"/>
    <w:rsid w:val="002E712C"/>
    <w:rsid w:val="002E76D9"/>
    <w:rsid w:val="002E7DE5"/>
    <w:rsid w:val="002F0BE3"/>
    <w:rsid w:val="002F0DA4"/>
    <w:rsid w:val="002F1343"/>
    <w:rsid w:val="002F13C5"/>
    <w:rsid w:val="002F1484"/>
    <w:rsid w:val="002F24E1"/>
    <w:rsid w:val="002F481A"/>
    <w:rsid w:val="002F48B2"/>
    <w:rsid w:val="002F4E28"/>
    <w:rsid w:val="002F5965"/>
    <w:rsid w:val="002F6051"/>
    <w:rsid w:val="002F681A"/>
    <w:rsid w:val="002F7D4A"/>
    <w:rsid w:val="002F7FB2"/>
    <w:rsid w:val="00300278"/>
    <w:rsid w:val="00301171"/>
    <w:rsid w:val="0030117D"/>
    <w:rsid w:val="003019EF"/>
    <w:rsid w:val="003020A0"/>
    <w:rsid w:val="003025EA"/>
    <w:rsid w:val="00303D04"/>
    <w:rsid w:val="00304EDA"/>
    <w:rsid w:val="00304F1E"/>
    <w:rsid w:val="003050B2"/>
    <w:rsid w:val="003053A0"/>
    <w:rsid w:val="00306555"/>
    <w:rsid w:val="00306F49"/>
    <w:rsid w:val="00307C04"/>
    <w:rsid w:val="00307F1C"/>
    <w:rsid w:val="0031168A"/>
    <w:rsid w:val="003125AB"/>
    <w:rsid w:val="0031346F"/>
    <w:rsid w:val="00313FAE"/>
    <w:rsid w:val="00314B8B"/>
    <w:rsid w:val="00314E8C"/>
    <w:rsid w:val="0031593C"/>
    <w:rsid w:val="00316512"/>
    <w:rsid w:val="00316FE0"/>
    <w:rsid w:val="0031709F"/>
    <w:rsid w:val="00320F2C"/>
    <w:rsid w:val="00321ABD"/>
    <w:rsid w:val="00322492"/>
    <w:rsid w:val="00322BCC"/>
    <w:rsid w:val="0032509F"/>
    <w:rsid w:val="0032678C"/>
    <w:rsid w:val="003277B4"/>
    <w:rsid w:val="00330196"/>
    <w:rsid w:val="00330B20"/>
    <w:rsid w:val="00330FFC"/>
    <w:rsid w:val="00331382"/>
    <w:rsid w:val="00332E0A"/>
    <w:rsid w:val="00333311"/>
    <w:rsid w:val="0033341A"/>
    <w:rsid w:val="0033344E"/>
    <w:rsid w:val="00333677"/>
    <w:rsid w:val="00334C5A"/>
    <w:rsid w:val="0033583A"/>
    <w:rsid w:val="00335D27"/>
    <w:rsid w:val="00336528"/>
    <w:rsid w:val="003367D8"/>
    <w:rsid w:val="00336D25"/>
    <w:rsid w:val="003376CA"/>
    <w:rsid w:val="0034042D"/>
    <w:rsid w:val="003419D5"/>
    <w:rsid w:val="00342AE6"/>
    <w:rsid w:val="00343AEA"/>
    <w:rsid w:val="00343F39"/>
    <w:rsid w:val="00343F7B"/>
    <w:rsid w:val="0034489A"/>
    <w:rsid w:val="00344941"/>
    <w:rsid w:val="00344C20"/>
    <w:rsid w:val="00345ED7"/>
    <w:rsid w:val="00347429"/>
    <w:rsid w:val="0035171D"/>
    <w:rsid w:val="0035195A"/>
    <w:rsid w:val="00351AD8"/>
    <w:rsid w:val="00351FAD"/>
    <w:rsid w:val="0035206C"/>
    <w:rsid w:val="0035267B"/>
    <w:rsid w:val="00352C5F"/>
    <w:rsid w:val="003536AF"/>
    <w:rsid w:val="0035393B"/>
    <w:rsid w:val="003547B9"/>
    <w:rsid w:val="00354D5C"/>
    <w:rsid w:val="003552BE"/>
    <w:rsid w:val="00355391"/>
    <w:rsid w:val="003557A6"/>
    <w:rsid w:val="0035667E"/>
    <w:rsid w:val="00356941"/>
    <w:rsid w:val="0035697F"/>
    <w:rsid w:val="003573FA"/>
    <w:rsid w:val="0036041A"/>
    <w:rsid w:val="00360E5B"/>
    <w:rsid w:val="00362216"/>
    <w:rsid w:val="00362540"/>
    <w:rsid w:val="003631E6"/>
    <w:rsid w:val="00363605"/>
    <w:rsid w:val="00363F17"/>
    <w:rsid w:val="0036460C"/>
    <w:rsid w:val="003652CD"/>
    <w:rsid w:val="0036591D"/>
    <w:rsid w:val="003669B8"/>
    <w:rsid w:val="00370758"/>
    <w:rsid w:val="00370DF4"/>
    <w:rsid w:val="003712C5"/>
    <w:rsid w:val="00371B47"/>
    <w:rsid w:val="00371C4A"/>
    <w:rsid w:val="00372408"/>
    <w:rsid w:val="00372AD2"/>
    <w:rsid w:val="00373A06"/>
    <w:rsid w:val="003744A1"/>
    <w:rsid w:val="00374679"/>
    <w:rsid w:val="003751ED"/>
    <w:rsid w:val="00375B9B"/>
    <w:rsid w:val="00376A3C"/>
    <w:rsid w:val="00376B5E"/>
    <w:rsid w:val="00377962"/>
    <w:rsid w:val="00377F99"/>
    <w:rsid w:val="00381232"/>
    <w:rsid w:val="003837A1"/>
    <w:rsid w:val="00384188"/>
    <w:rsid w:val="003850CA"/>
    <w:rsid w:val="0038624A"/>
    <w:rsid w:val="00386A0B"/>
    <w:rsid w:val="00386CD6"/>
    <w:rsid w:val="003906C1"/>
    <w:rsid w:val="00390D32"/>
    <w:rsid w:val="00390F40"/>
    <w:rsid w:val="00391071"/>
    <w:rsid w:val="003910E7"/>
    <w:rsid w:val="00391681"/>
    <w:rsid w:val="003937E9"/>
    <w:rsid w:val="00393F9A"/>
    <w:rsid w:val="00395A85"/>
    <w:rsid w:val="00396366"/>
    <w:rsid w:val="00396677"/>
    <w:rsid w:val="00397A34"/>
    <w:rsid w:val="003A08DF"/>
    <w:rsid w:val="003A2C96"/>
    <w:rsid w:val="003A2CDF"/>
    <w:rsid w:val="003A43B2"/>
    <w:rsid w:val="003A5BDE"/>
    <w:rsid w:val="003A600A"/>
    <w:rsid w:val="003A636D"/>
    <w:rsid w:val="003A749D"/>
    <w:rsid w:val="003B036E"/>
    <w:rsid w:val="003B20B2"/>
    <w:rsid w:val="003B2EE4"/>
    <w:rsid w:val="003B3213"/>
    <w:rsid w:val="003B4B68"/>
    <w:rsid w:val="003B5F24"/>
    <w:rsid w:val="003B7515"/>
    <w:rsid w:val="003C1619"/>
    <w:rsid w:val="003C32D1"/>
    <w:rsid w:val="003C3388"/>
    <w:rsid w:val="003C3589"/>
    <w:rsid w:val="003C405F"/>
    <w:rsid w:val="003C45A0"/>
    <w:rsid w:val="003C52EB"/>
    <w:rsid w:val="003C5916"/>
    <w:rsid w:val="003C621B"/>
    <w:rsid w:val="003C683E"/>
    <w:rsid w:val="003C7218"/>
    <w:rsid w:val="003C7790"/>
    <w:rsid w:val="003C7DFB"/>
    <w:rsid w:val="003D044C"/>
    <w:rsid w:val="003D0B05"/>
    <w:rsid w:val="003D2062"/>
    <w:rsid w:val="003D2D59"/>
    <w:rsid w:val="003D3189"/>
    <w:rsid w:val="003D3E4E"/>
    <w:rsid w:val="003D4CCA"/>
    <w:rsid w:val="003D4FC2"/>
    <w:rsid w:val="003D6363"/>
    <w:rsid w:val="003D660A"/>
    <w:rsid w:val="003D6DD7"/>
    <w:rsid w:val="003D729C"/>
    <w:rsid w:val="003D7476"/>
    <w:rsid w:val="003D79C0"/>
    <w:rsid w:val="003E0006"/>
    <w:rsid w:val="003E0ED1"/>
    <w:rsid w:val="003E1031"/>
    <w:rsid w:val="003E1519"/>
    <w:rsid w:val="003E2253"/>
    <w:rsid w:val="003E265F"/>
    <w:rsid w:val="003E2954"/>
    <w:rsid w:val="003E35CE"/>
    <w:rsid w:val="003E4E77"/>
    <w:rsid w:val="003E6D99"/>
    <w:rsid w:val="003E73B8"/>
    <w:rsid w:val="003E7C6A"/>
    <w:rsid w:val="003E7E37"/>
    <w:rsid w:val="003F0277"/>
    <w:rsid w:val="003F20EB"/>
    <w:rsid w:val="003F3F26"/>
    <w:rsid w:val="003F5824"/>
    <w:rsid w:val="003F61B7"/>
    <w:rsid w:val="003F667B"/>
    <w:rsid w:val="003F669F"/>
    <w:rsid w:val="003F7E01"/>
    <w:rsid w:val="00400627"/>
    <w:rsid w:val="0040184C"/>
    <w:rsid w:val="00403244"/>
    <w:rsid w:val="004035AD"/>
    <w:rsid w:val="004064A0"/>
    <w:rsid w:val="004064A4"/>
    <w:rsid w:val="00406A8C"/>
    <w:rsid w:val="00406E63"/>
    <w:rsid w:val="004070CA"/>
    <w:rsid w:val="00412842"/>
    <w:rsid w:val="00412D3D"/>
    <w:rsid w:val="00412E65"/>
    <w:rsid w:val="00413DB1"/>
    <w:rsid w:val="004156A8"/>
    <w:rsid w:val="00415A22"/>
    <w:rsid w:val="004164B8"/>
    <w:rsid w:val="00421C3A"/>
    <w:rsid w:val="00423282"/>
    <w:rsid w:val="00423F08"/>
    <w:rsid w:val="00423FE4"/>
    <w:rsid w:val="00424424"/>
    <w:rsid w:val="00424AD1"/>
    <w:rsid w:val="0042553A"/>
    <w:rsid w:val="0042584D"/>
    <w:rsid w:val="00425D71"/>
    <w:rsid w:val="00425DFC"/>
    <w:rsid w:val="004263D3"/>
    <w:rsid w:val="00427B3B"/>
    <w:rsid w:val="004303D4"/>
    <w:rsid w:val="00430CA2"/>
    <w:rsid w:val="004310DC"/>
    <w:rsid w:val="00431526"/>
    <w:rsid w:val="00431FBC"/>
    <w:rsid w:val="00432504"/>
    <w:rsid w:val="00432686"/>
    <w:rsid w:val="00432786"/>
    <w:rsid w:val="00432B2A"/>
    <w:rsid w:val="00432EB4"/>
    <w:rsid w:val="00433B88"/>
    <w:rsid w:val="00433C73"/>
    <w:rsid w:val="00433DDD"/>
    <w:rsid w:val="00434372"/>
    <w:rsid w:val="0043443A"/>
    <w:rsid w:val="00434943"/>
    <w:rsid w:val="00434EA2"/>
    <w:rsid w:val="00435431"/>
    <w:rsid w:val="00435D46"/>
    <w:rsid w:val="004366D4"/>
    <w:rsid w:val="00436DE6"/>
    <w:rsid w:val="00437BA8"/>
    <w:rsid w:val="00437C9D"/>
    <w:rsid w:val="00440E2A"/>
    <w:rsid w:val="00441C54"/>
    <w:rsid w:val="00442403"/>
    <w:rsid w:val="004443F0"/>
    <w:rsid w:val="00445B09"/>
    <w:rsid w:val="00446575"/>
    <w:rsid w:val="00447ECC"/>
    <w:rsid w:val="004507EB"/>
    <w:rsid w:val="00450815"/>
    <w:rsid w:val="004515E3"/>
    <w:rsid w:val="00451635"/>
    <w:rsid w:val="00452332"/>
    <w:rsid w:val="00452DF2"/>
    <w:rsid w:val="00452FFF"/>
    <w:rsid w:val="00453719"/>
    <w:rsid w:val="00454995"/>
    <w:rsid w:val="004574F9"/>
    <w:rsid w:val="00457CB9"/>
    <w:rsid w:val="00457E17"/>
    <w:rsid w:val="004624C0"/>
    <w:rsid w:val="00466A07"/>
    <w:rsid w:val="0046720D"/>
    <w:rsid w:val="00467458"/>
    <w:rsid w:val="0047035F"/>
    <w:rsid w:val="004725EC"/>
    <w:rsid w:val="004728E6"/>
    <w:rsid w:val="00472FD1"/>
    <w:rsid w:val="00473EE3"/>
    <w:rsid w:val="00473FE9"/>
    <w:rsid w:val="004748E3"/>
    <w:rsid w:val="00474BF3"/>
    <w:rsid w:val="004766DE"/>
    <w:rsid w:val="00477C16"/>
    <w:rsid w:val="00477DD3"/>
    <w:rsid w:val="00477FEF"/>
    <w:rsid w:val="0048098A"/>
    <w:rsid w:val="00480B4E"/>
    <w:rsid w:val="00480BF8"/>
    <w:rsid w:val="00481216"/>
    <w:rsid w:val="00481C87"/>
    <w:rsid w:val="00482985"/>
    <w:rsid w:val="00483824"/>
    <w:rsid w:val="00483A23"/>
    <w:rsid w:val="00483D3D"/>
    <w:rsid w:val="004848DB"/>
    <w:rsid w:val="00485485"/>
    <w:rsid w:val="004866C0"/>
    <w:rsid w:val="00490BAE"/>
    <w:rsid w:val="0049255E"/>
    <w:rsid w:val="0049259B"/>
    <w:rsid w:val="004928F5"/>
    <w:rsid w:val="00492E69"/>
    <w:rsid w:val="00495681"/>
    <w:rsid w:val="00495A03"/>
    <w:rsid w:val="00495D9E"/>
    <w:rsid w:val="00496AB2"/>
    <w:rsid w:val="00497DF5"/>
    <w:rsid w:val="00497E59"/>
    <w:rsid w:val="00497E9F"/>
    <w:rsid w:val="004A04E6"/>
    <w:rsid w:val="004A075C"/>
    <w:rsid w:val="004A2275"/>
    <w:rsid w:val="004A390D"/>
    <w:rsid w:val="004A3ACD"/>
    <w:rsid w:val="004A3B47"/>
    <w:rsid w:val="004A4FD8"/>
    <w:rsid w:val="004A5482"/>
    <w:rsid w:val="004A6B58"/>
    <w:rsid w:val="004A772F"/>
    <w:rsid w:val="004A7DD0"/>
    <w:rsid w:val="004B2B96"/>
    <w:rsid w:val="004B32A2"/>
    <w:rsid w:val="004B3431"/>
    <w:rsid w:val="004B3A9F"/>
    <w:rsid w:val="004B3B6D"/>
    <w:rsid w:val="004B3D46"/>
    <w:rsid w:val="004B4015"/>
    <w:rsid w:val="004B4283"/>
    <w:rsid w:val="004B49B3"/>
    <w:rsid w:val="004B4D07"/>
    <w:rsid w:val="004B547D"/>
    <w:rsid w:val="004B6447"/>
    <w:rsid w:val="004B695E"/>
    <w:rsid w:val="004B6E4A"/>
    <w:rsid w:val="004B7222"/>
    <w:rsid w:val="004B7442"/>
    <w:rsid w:val="004C0112"/>
    <w:rsid w:val="004C041E"/>
    <w:rsid w:val="004C111C"/>
    <w:rsid w:val="004C1A8D"/>
    <w:rsid w:val="004C2AEE"/>
    <w:rsid w:val="004C3676"/>
    <w:rsid w:val="004C5432"/>
    <w:rsid w:val="004C5726"/>
    <w:rsid w:val="004C58F0"/>
    <w:rsid w:val="004C71C8"/>
    <w:rsid w:val="004C7A6D"/>
    <w:rsid w:val="004C7D85"/>
    <w:rsid w:val="004D0773"/>
    <w:rsid w:val="004D1DD8"/>
    <w:rsid w:val="004D3DEF"/>
    <w:rsid w:val="004D445D"/>
    <w:rsid w:val="004D4FC2"/>
    <w:rsid w:val="004D50E5"/>
    <w:rsid w:val="004D542A"/>
    <w:rsid w:val="004D561F"/>
    <w:rsid w:val="004D6685"/>
    <w:rsid w:val="004D6DCA"/>
    <w:rsid w:val="004E1439"/>
    <w:rsid w:val="004E3E7C"/>
    <w:rsid w:val="004E665D"/>
    <w:rsid w:val="004F0C16"/>
    <w:rsid w:val="004F258F"/>
    <w:rsid w:val="004F2F22"/>
    <w:rsid w:val="004F35A5"/>
    <w:rsid w:val="004F64EA"/>
    <w:rsid w:val="004F6EE1"/>
    <w:rsid w:val="004F7F76"/>
    <w:rsid w:val="00500ECE"/>
    <w:rsid w:val="0050164B"/>
    <w:rsid w:val="00502190"/>
    <w:rsid w:val="00504322"/>
    <w:rsid w:val="00505306"/>
    <w:rsid w:val="005059A5"/>
    <w:rsid w:val="00506661"/>
    <w:rsid w:val="0050723B"/>
    <w:rsid w:val="00507EDA"/>
    <w:rsid w:val="00507F3C"/>
    <w:rsid w:val="005111C0"/>
    <w:rsid w:val="0051464C"/>
    <w:rsid w:val="00514C96"/>
    <w:rsid w:val="005150F0"/>
    <w:rsid w:val="00515657"/>
    <w:rsid w:val="00517276"/>
    <w:rsid w:val="00517DDF"/>
    <w:rsid w:val="005206F9"/>
    <w:rsid w:val="00520B73"/>
    <w:rsid w:val="00520C5A"/>
    <w:rsid w:val="00521735"/>
    <w:rsid w:val="0052187A"/>
    <w:rsid w:val="0052193A"/>
    <w:rsid w:val="00521B3F"/>
    <w:rsid w:val="00521E7D"/>
    <w:rsid w:val="005224A6"/>
    <w:rsid w:val="005224C2"/>
    <w:rsid w:val="005227AC"/>
    <w:rsid w:val="00522ADD"/>
    <w:rsid w:val="00527101"/>
    <w:rsid w:val="00530350"/>
    <w:rsid w:val="005310C6"/>
    <w:rsid w:val="0053152C"/>
    <w:rsid w:val="005322A9"/>
    <w:rsid w:val="00533857"/>
    <w:rsid w:val="00534210"/>
    <w:rsid w:val="00534B62"/>
    <w:rsid w:val="00534FCB"/>
    <w:rsid w:val="00535301"/>
    <w:rsid w:val="00535447"/>
    <w:rsid w:val="00535C5D"/>
    <w:rsid w:val="005362D5"/>
    <w:rsid w:val="00536B32"/>
    <w:rsid w:val="005373C6"/>
    <w:rsid w:val="00540E44"/>
    <w:rsid w:val="005437C3"/>
    <w:rsid w:val="005442C6"/>
    <w:rsid w:val="005458F8"/>
    <w:rsid w:val="00545DB5"/>
    <w:rsid w:val="00545DB7"/>
    <w:rsid w:val="005468F5"/>
    <w:rsid w:val="00550D42"/>
    <w:rsid w:val="00551159"/>
    <w:rsid w:val="00552B34"/>
    <w:rsid w:val="00552C16"/>
    <w:rsid w:val="0055678B"/>
    <w:rsid w:val="005568E2"/>
    <w:rsid w:val="00560572"/>
    <w:rsid w:val="00561E8C"/>
    <w:rsid w:val="00562C5F"/>
    <w:rsid w:val="00562F93"/>
    <w:rsid w:val="00565726"/>
    <w:rsid w:val="00565813"/>
    <w:rsid w:val="005658B0"/>
    <w:rsid w:val="00565A98"/>
    <w:rsid w:val="0056644A"/>
    <w:rsid w:val="005673B3"/>
    <w:rsid w:val="005678C7"/>
    <w:rsid w:val="00570B7B"/>
    <w:rsid w:val="00571667"/>
    <w:rsid w:val="005722B8"/>
    <w:rsid w:val="0057264D"/>
    <w:rsid w:val="00572C83"/>
    <w:rsid w:val="005732FF"/>
    <w:rsid w:val="00573519"/>
    <w:rsid w:val="00573F97"/>
    <w:rsid w:val="00575293"/>
    <w:rsid w:val="00575706"/>
    <w:rsid w:val="00576835"/>
    <w:rsid w:val="00577AA4"/>
    <w:rsid w:val="00580AD4"/>
    <w:rsid w:val="005815CC"/>
    <w:rsid w:val="00584177"/>
    <w:rsid w:val="00584267"/>
    <w:rsid w:val="005842F7"/>
    <w:rsid w:val="00584F50"/>
    <w:rsid w:val="00585022"/>
    <w:rsid w:val="005853FA"/>
    <w:rsid w:val="00587815"/>
    <w:rsid w:val="005904EA"/>
    <w:rsid w:val="00590783"/>
    <w:rsid w:val="00591E2A"/>
    <w:rsid w:val="005928F6"/>
    <w:rsid w:val="005932E7"/>
    <w:rsid w:val="005932FA"/>
    <w:rsid w:val="00593E94"/>
    <w:rsid w:val="0059563C"/>
    <w:rsid w:val="005959BE"/>
    <w:rsid w:val="00595A5F"/>
    <w:rsid w:val="0059613A"/>
    <w:rsid w:val="00597582"/>
    <w:rsid w:val="005A0BEE"/>
    <w:rsid w:val="005A0E1A"/>
    <w:rsid w:val="005A1178"/>
    <w:rsid w:val="005A1C7E"/>
    <w:rsid w:val="005A4B60"/>
    <w:rsid w:val="005A4F67"/>
    <w:rsid w:val="005A516D"/>
    <w:rsid w:val="005A652F"/>
    <w:rsid w:val="005A66C1"/>
    <w:rsid w:val="005B182F"/>
    <w:rsid w:val="005B18B7"/>
    <w:rsid w:val="005B2529"/>
    <w:rsid w:val="005B2F91"/>
    <w:rsid w:val="005B4E79"/>
    <w:rsid w:val="005B61B4"/>
    <w:rsid w:val="005B6595"/>
    <w:rsid w:val="005B7525"/>
    <w:rsid w:val="005B7EC0"/>
    <w:rsid w:val="005C18EE"/>
    <w:rsid w:val="005C1E2E"/>
    <w:rsid w:val="005C2084"/>
    <w:rsid w:val="005C2713"/>
    <w:rsid w:val="005C2FAC"/>
    <w:rsid w:val="005C3732"/>
    <w:rsid w:val="005C3C2B"/>
    <w:rsid w:val="005C4633"/>
    <w:rsid w:val="005C6E28"/>
    <w:rsid w:val="005C71CB"/>
    <w:rsid w:val="005C7816"/>
    <w:rsid w:val="005C78C4"/>
    <w:rsid w:val="005D0B87"/>
    <w:rsid w:val="005D0D31"/>
    <w:rsid w:val="005D102D"/>
    <w:rsid w:val="005D19B5"/>
    <w:rsid w:val="005D1D58"/>
    <w:rsid w:val="005D224F"/>
    <w:rsid w:val="005D3A14"/>
    <w:rsid w:val="005D4035"/>
    <w:rsid w:val="005D4907"/>
    <w:rsid w:val="005D4FE9"/>
    <w:rsid w:val="005D5DFB"/>
    <w:rsid w:val="005D71EF"/>
    <w:rsid w:val="005D77F2"/>
    <w:rsid w:val="005E090E"/>
    <w:rsid w:val="005E21DE"/>
    <w:rsid w:val="005E3733"/>
    <w:rsid w:val="005E3854"/>
    <w:rsid w:val="005E493B"/>
    <w:rsid w:val="005E4A65"/>
    <w:rsid w:val="005E5506"/>
    <w:rsid w:val="005E61ED"/>
    <w:rsid w:val="005E6333"/>
    <w:rsid w:val="005E6355"/>
    <w:rsid w:val="005F167F"/>
    <w:rsid w:val="005F2ED3"/>
    <w:rsid w:val="005F555D"/>
    <w:rsid w:val="005F78E2"/>
    <w:rsid w:val="005F7D6B"/>
    <w:rsid w:val="005F7F6C"/>
    <w:rsid w:val="00600120"/>
    <w:rsid w:val="00600366"/>
    <w:rsid w:val="00600CF6"/>
    <w:rsid w:val="0060130B"/>
    <w:rsid w:val="00602279"/>
    <w:rsid w:val="00603C75"/>
    <w:rsid w:val="006046F7"/>
    <w:rsid w:val="006053F4"/>
    <w:rsid w:val="00605740"/>
    <w:rsid w:val="00607130"/>
    <w:rsid w:val="006077CB"/>
    <w:rsid w:val="00607968"/>
    <w:rsid w:val="006102AA"/>
    <w:rsid w:val="00610CB4"/>
    <w:rsid w:val="00610F64"/>
    <w:rsid w:val="006120D6"/>
    <w:rsid w:val="006121CF"/>
    <w:rsid w:val="00612926"/>
    <w:rsid w:val="00612ED8"/>
    <w:rsid w:val="00613ED4"/>
    <w:rsid w:val="00614E9E"/>
    <w:rsid w:val="00615520"/>
    <w:rsid w:val="006157E5"/>
    <w:rsid w:val="006167AC"/>
    <w:rsid w:val="00616928"/>
    <w:rsid w:val="006169C5"/>
    <w:rsid w:val="00616BB2"/>
    <w:rsid w:val="00620081"/>
    <w:rsid w:val="00620085"/>
    <w:rsid w:val="00627461"/>
    <w:rsid w:val="00627BCB"/>
    <w:rsid w:val="006315DB"/>
    <w:rsid w:val="0063174F"/>
    <w:rsid w:val="00631978"/>
    <w:rsid w:val="00631BD1"/>
    <w:rsid w:val="00632CD5"/>
    <w:rsid w:val="00633C3C"/>
    <w:rsid w:val="00633F0A"/>
    <w:rsid w:val="0063541A"/>
    <w:rsid w:val="00635575"/>
    <w:rsid w:val="0063629A"/>
    <w:rsid w:val="006379C4"/>
    <w:rsid w:val="00637B7C"/>
    <w:rsid w:val="00640A82"/>
    <w:rsid w:val="006415E6"/>
    <w:rsid w:val="00641DE6"/>
    <w:rsid w:val="0064362F"/>
    <w:rsid w:val="00643984"/>
    <w:rsid w:val="00643A7D"/>
    <w:rsid w:val="00644306"/>
    <w:rsid w:val="006444D7"/>
    <w:rsid w:val="0064552C"/>
    <w:rsid w:val="00650004"/>
    <w:rsid w:val="00650024"/>
    <w:rsid w:val="00651F75"/>
    <w:rsid w:val="00652490"/>
    <w:rsid w:val="006527A9"/>
    <w:rsid w:val="00653271"/>
    <w:rsid w:val="00653305"/>
    <w:rsid w:val="00653494"/>
    <w:rsid w:val="006536D4"/>
    <w:rsid w:val="00653812"/>
    <w:rsid w:val="00654703"/>
    <w:rsid w:val="00654A9E"/>
    <w:rsid w:val="00654DCA"/>
    <w:rsid w:val="006552E1"/>
    <w:rsid w:val="006557D5"/>
    <w:rsid w:val="00656007"/>
    <w:rsid w:val="00656166"/>
    <w:rsid w:val="00657883"/>
    <w:rsid w:val="00657C89"/>
    <w:rsid w:val="00660ADC"/>
    <w:rsid w:val="00660F12"/>
    <w:rsid w:val="00661C36"/>
    <w:rsid w:val="00661CD1"/>
    <w:rsid w:val="00662499"/>
    <w:rsid w:val="00663794"/>
    <w:rsid w:val="00663AAB"/>
    <w:rsid w:val="00663E1A"/>
    <w:rsid w:val="00664036"/>
    <w:rsid w:val="006641CE"/>
    <w:rsid w:val="00664BC7"/>
    <w:rsid w:val="00664CF0"/>
    <w:rsid w:val="00664D0B"/>
    <w:rsid w:val="00664E76"/>
    <w:rsid w:val="00666266"/>
    <w:rsid w:val="006670FE"/>
    <w:rsid w:val="00670651"/>
    <w:rsid w:val="00670DEF"/>
    <w:rsid w:val="00671918"/>
    <w:rsid w:val="00671D4D"/>
    <w:rsid w:val="00673A71"/>
    <w:rsid w:val="00676651"/>
    <w:rsid w:val="00676777"/>
    <w:rsid w:val="006773CD"/>
    <w:rsid w:val="0067761E"/>
    <w:rsid w:val="00677CAE"/>
    <w:rsid w:val="00680323"/>
    <w:rsid w:val="0068139A"/>
    <w:rsid w:val="00681840"/>
    <w:rsid w:val="00683358"/>
    <w:rsid w:val="00683D98"/>
    <w:rsid w:val="006840E9"/>
    <w:rsid w:val="0068440D"/>
    <w:rsid w:val="0068508B"/>
    <w:rsid w:val="006853A3"/>
    <w:rsid w:val="00685933"/>
    <w:rsid w:val="00685DF1"/>
    <w:rsid w:val="00685FD6"/>
    <w:rsid w:val="00686425"/>
    <w:rsid w:val="006901B5"/>
    <w:rsid w:val="006903D4"/>
    <w:rsid w:val="00690C31"/>
    <w:rsid w:val="00691600"/>
    <w:rsid w:val="00693851"/>
    <w:rsid w:val="00694BEE"/>
    <w:rsid w:val="00694CD1"/>
    <w:rsid w:val="00695F1A"/>
    <w:rsid w:val="0069693B"/>
    <w:rsid w:val="00696C06"/>
    <w:rsid w:val="006A1CB3"/>
    <w:rsid w:val="006A1E84"/>
    <w:rsid w:val="006A38C7"/>
    <w:rsid w:val="006A3E7E"/>
    <w:rsid w:val="006A4DF6"/>
    <w:rsid w:val="006A54AE"/>
    <w:rsid w:val="006A57D9"/>
    <w:rsid w:val="006A5922"/>
    <w:rsid w:val="006A5C1A"/>
    <w:rsid w:val="006A6BAA"/>
    <w:rsid w:val="006A6E5E"/>
    <w:rsid w:val="006A70C9"/>
    <w:rsid w:val="006A73A2"/>
    <w:rsid w:val="006A79E1"/>
    <w:rsid w:val="006A7DC9"/>
    <w:rsid w:val="006B06D5"/>
    <w:rsid w:val="006B0E68"/>
    <w:rsid w:val="006B1E7D"/>
    <w:rsid w:val="006B26FF"/>
    <w:rsid w:val="006B4040"/>
    <w:rsid w:val="006B52C0"/>
    <w:rsid w:val="006B5FD3"/>
    <w:rsid w:val="006B67A7"/>
    <w:rsid w:val="006B7484"/>
    <w:rsid w:val="006C0412"/>
    <w:rsid w:val="006C0745"/>
    <w:rsid w:val="006C0B87"/>
    <w:rsid w:val="006C0C72"/>
    <w:rsid w:val="006C12A9"/>
    <w:rsid w:val="006C1876"/>
    <w:rsid w:val="006C1E90"/>
    <w:rsid w:val="006C2039"/>
    <w:rsid w:val="006C3B53"/>
    <w:rsid w:val="006C478E"/>
    <w:rsid w:val="006C48C3"/>
    <w:rsid w:val="006C48D2"/>
    <w:rsid w:val="006C6498"/>
    <w:rsid w:val="006C6A68"/>
    <w:rsid w:val="006C7205"/>
    <w:rsid w:val="006C7613"/>
    <w:rsid w:val="006D07E6"/>
    <w:rsid w:val="006D1AA8"/>
    <w:rsid w:val="006D2326"/>
    <w:rsid w:val="006D2E61"/>
    <w:rsid w:val="006D4440"/>
    <w:rsid w:val="006D5417"/>
    <w:rsid w:val="006D5989"/>
    <w:rsid w:val="006D6AD8"/>
    <w:rsid w:val="006E012B"/>
    <w:rsid w:val="006E0397"/>
    <w:rsid w:val="006E0B12"/>
    <w:rsid w:val="006E0D6C"/>
    <w:rsid w:val="006E106D"/>
    <w:rsid w:val="006E21B9"/>
    <w:rsid w:val="006E25EB"/>
    <w:rsid w:val="006E3D65"/>
    <w:rsid w:val="006E4432"/>
    <w:rsid w:val="006E4485"/>
    <w:rsid w:val="006E4509"/>
    <w:rsid w:val="006E6645"/>
    <w:rsid w:val="006E6AF8"/>
    <w:rsid w:val="006E7F75"/>
    <w:rsid w:val="006F077C"/>
    <w:rsid w:val="006F2925"/>
    <w:rsid w:val="006F3854"/>
    <w:rsid w:val="006F42AD"/>
    <w:rsid w:val="006F44B4"/>
    <w:rsid w:val="006F50EB"/>
    <w:rsid w:val="006F66C5"/>
    <w:rsid w:val="006F69E2"/>
    <w:rsid w:val="006F7A62"/>
    <w:rsid w:val="006F7D31"/>
    <w:rsid w:val="00700A95"/>
    <w:rsid w:val="007035E7"/>
    <w:rsid w:val="00703765"/>
    <w:rsid w:val="00703D18"/>
    <w:rsid w:val="007053B9"/>
    <w:rsid w:val="00705C2E"/>
    <w:rsid w:val="0070607D"/>
    <w:rsid w:val="007060FB"/>
    <w:rsid w:val="0070639E"/>
    <w:rsid w:val="007063C6"/>
    <w:rsid w:val="00706A0E"/>
    <w:rsid w:val="007070E1"/>
    <w:rsid w:val="00707554"/>
    <w:rsid w:val="00707931"/>
    <w:rsid w:val="00710CB3"/>
    <w:rsid w:val="00711491"/>
    <w:rsid w:val="00712DC5"/>
    <w:rsid w:val="007153C9"/>
    <w:rsid w:val="0072065E"/>
    <w:rsid w:val="0072069E"/>
    <w:rsid w:val="007208E8"/>
    <w:rsid w:val="00720C67"/>
    <w:rsid w:val="007237A6"/>
    <w:rsid w:val="00723E43"/>
    <w:rsid w:val="007244F4"/>
    <w:rsid w:val="00724590"/>
    <w:rsid w:val="00724F25"/>
    <w:rsid w:val="007251AD"/>
    <w:rsid w:val="00725350"/>
    <w:rsid w:val="00725A6B"/>
    <w:rsid w:val="00725AD9"/>
    <w:rsid w:val="00726720"/>
    <w:rsid w:val="00726789"/>
    <w:rsid w:val="00726C9E"/>
    <w:rsid w:val="007273C2"/>
    <w:rsid w:val="007303A0"/>
    <w:rsid w:val="0073082F"/>
    <w:rsid w:val="00730FEE"/>
    <w:rsid w:val="0073144D"/>
    <w:rsid w:val="007316A7"/>
    <w:rsid w:val="007317B7"/>
    <w:rsid w:val="00731E0A"/>
    <w:rsid w:val="00731F07"/>
    <w:rsid w:val="00732FF9"/>
    <w:rsid w:val="007332FD"/>
    <w:rsid w:val="007358C9"/>
    <w:rsid w:val="00736210"/>
    <w:rsid w:val="00736A5D"/>
    <w:rsid w:val="00737A8C"/>
    <w:rsid w:val="0074092E"/>
    <w:rsid w:val="00740A78"/>
    <w:rsid w:val="00741ED8"/>
    <w:rsid w:val="00741FDB"/>
    <w:rsid w:val="00743534"/>
    <w:rsid w:val="00743794"/>
    <w:rsid w:val="00743B2F"/>
    <w:rsid w:val="00744DEC"/>
    <w:rsid w:val="0074519B"/>
    <w:rsid w:val="007455D3"/>
    <w:rsid w:val="0074576B"/>
    <w:rsid w:val="00746535"/>
    <w:rsid w:val="0074681A"/>
    <w:rsid w:val="00750B52"/>
    <w:rsid w:val="007515B4"/>
    <w:rsid w:val="007539B7"/>
    <w:rsid w:val="00753B1A"/>
    <w:rsid w:val="007541E9"/>
    <w:rsid w:val="00755853"/>
    <w:rsid w:val="00756D5C"/>
    <w:rsid w:val="00760245"/>
    <w:rsid w:val="00760297"/>
    <w:rsid w:val="0076099C"/>
    <w:rsid w:val="00761698"/>
    <w:rsid w:val="00762228"/>
    <w:rsid w:val="00762357"/>
    <w:rsid w:val="0076251E"/>
    <w:rsid w:val="00764470"/>
    <w:rsid w:val="00764F19"/>
    <w:rsid w:val="00765250"/>
    <w:rsid w:val="007652B1"/>
    <w:rsid w:val="007668C1"/>
    <w:rsid w:val="007669F5"/>
    <w:rsid w:val="00767BAE"/>
    <w:rsid w:val="00770059"/>
    <w:rsid w:val="0077067A"/>
    <w:rsid w:val="0077077F"/>
    <w:rsid w:val="007712A9"/>
    <w:rsid w:val="00771DD3"/>
    <w:rsid w:val="00774734"/>
    <w:rsid w:val="00774B0A"/>
    <w:rsid w:val="00774D7A"/>
    <w:rsid w:val="00775BC4"/>
    <w:rsid w:val="007809CE"/>
    <w:rsid w:val="00780FF3"/>
    <w:rsid w:val="00781A23"/>
    <w:rsid w:val="00783B63"/>
    <w:rsid w:val="00783F70"/>
    <w:rsid w:val="0078481B"/>
    <w:rsid w:val="0078507E"/>
    <w:rsid w:val="00785F3B"/>
    <w:rsid w:val="00786268"/>
    <w:rsid w:val="00790878"/>
    <w:rsid w:val="00792486"/>
    <w:rsid w:val="00792B74"/>
    <w:rsid w:val="00793A17"/>
    <w:rsid w:val="007949D0"/>
    <w:rsid w:val="007953E0"/>
    <w:rsid w:val="0079613A"/>
    <w:rsid w:val="0079647B"/>
    <w:rsid w:val="007970CD"/>
    <w:rsid w:val="007A00A8"/>
    <w:rsid w:val="007A034D"/>
    <w:rsid w:val="007A0683"/>
    <w:rsid w:val="007A12E7"/>
    <w:rsid w:val="007A15E8"/>
    <w:rsid w:val="007A1BA2"/>
    <w:rsid w:val="007A2512"/>
    <w:rsid w:val="007A2799"/>
    <w:rsid w:val="007A3AEB"/>
    <w:rsid w:val="007A4DA1"/>
    <w:rsid w:val="007A5A77"/>
    <w:rsid w:val="007A687B"/>
    <w:rsid w:val="007A6E4A"/>
    <w:rsid w:val="007A7432"/>
    <w:rsid w:val="007A74B4"/>
    <w:rsid w:val="007A7B3B"/>
    <w:rsid w:val="007A7D41"/>
    <w:rsid w:val="007A7DC7"/>
    <w:rsid w:val="007A7E30"/>
    <w:rsid w:val="007B0A0D"/>
    <w:rsid w:val="007B14AA"/>
    <w:rsid w:val="007B1C70"/>
    <w:rsid w:val="007B27AB"/>
    <w:rsid w:val="007B30AA"/>
    <w:rsid w:val="007B34E8"/>
    <w:rsid w:val="007B38BF"/>
    <w:rsid w:val="007B61F0"/>
    <w:rsid w:val="007B66DD"/>
    <w:rsid w:val="007B788B"/>
    <w:rsid w:val="007B78EE"/>
    <w:rsid w:val="007C2C13"/>
    <w:rsid w:val="007C367D"/>
    <w:rsid w:val="007C55DD"/>
    <w:rsid w:val="007C6077"/>
    <w:rsid w:val="007C622F"/>
    <w:rsid w:val="007C79F1"/>
    <w:rsid w:val="007C7B88"/>
    <w:rsid w:val="007C7C7B"/>
    <w:rsid w:val="007D0FC8"/>
    <w:rsid w:val="007D0FD0"/>
    <w:rsid w:val="007D1AF5"/>
    <w:rsid w:val="007D2F8F"/>
    <w:rsid w:val="007D36D1"/>
    <w:rsid w:val="007D3FD1"/>
    <w:rsid w:val="007D42CB"/>
    <w:rsid w:val="007D56D6"/>
    <w:rsid w:val="007D6138"/>
    <w:rsid w:val="007D7886"/>
    <w:rsid w:val="007E07CC"/>
    <w:rsid w:val="007E0A8A"/>
    <w:rsid w:val="007E0DE9"/>
    <w:rsid w:val="007E1700"/>
    <w:rsid w:val="007E3881"/>
    <w:rsid w:val="007E4A80"/>
    <w:rsid w:val="007E54CD"/>
    <w:rsid w:val="007E5A93"/>
    <w:rsid w:val="007E5F77"/>
    <w:rsid w:val="007E5F89"/>
    <w:rsid w:val="007E6273"/>
    <w:rsid w:val="007E6E4B"/>
    <w:rsid w:val="007E7E5E"/>
    <w:rsid w:val="007F08A4"/>
    <w:rsid w:val="007F0D31"/>
    <w:rsid w:val="007F0E20"/>
    <w:rsid w:val="007F106F"/>
    <w:rsid w:val="007F1B20"/>
    <w:rsid w:val="007F1DBB"/>
    <w:rsid w:val="007F2D0D"/>
    <w:rsid w:val="007F3EC7"/>
    <w:rsid w:val="007F5B12"/>
    <w:rsid w:val="007F5BA1"/>
    <w:rsid w:val="007F6084"/>
    <w:rsid w:val="007F61ED"/>
    <w:rsid w:val="007F6ABB"/>
    <w:rsid w:val="007F6FA6"/>
    <w:rsid w:val="00801685"/>
    <w:rsid w:val="00801ADF"/>
    <w:rsid w:val="008022B7"/>
    <w:rsid w:val="00803CC6"/>
    <w:rsid w:val="008052FD"/>
    <w:rsid w:val="00806B60"/>
    <w:rsid w:val="00807D4E"/>
    <w:rsid w:val="008100A2"/>
    <w:rsid w:val="008100B0"/>
    <w:rsid w:val="008111E6"/>
    <w:rsid w:val="008134BF"/>
    <w:rsid w:val="00813C19"/>
    <w:rsid w:val="008160AE"/>
    <w:rsid w:val="008160AF"/>
    <w:rsid w:val="008162D5"/>
    <w:rsid w:val="00816EFD"/>
    <w:rsid w:val="00817106"/>
    <w:rsid w:val="00817F3E"/>
    <w:rsid w:val="008201FE"/>
    <w:rsid w:val="00821576"/>
    <w:rsid w:val="00821B4B"/>
    <w:rsid w:val="00822260"/>
    <w:rsid w:val="0082245D"/>
    <w:rsid w:val="00824131"/>
    <w:rsid w:val="00824DA9"/>
    <w:rsid w:val="008254A5"/>
    <w:rsid w:val="008255BB"/>
    <w:rsid w:val="00826005"/>
    <w:rsid w:val="00826025"/>
    <w:rsid w:val="00826A15"/>
    <w:rsid w:val="00826EA2"/>
    <w:rsid w:val="008276A3"/>
    <w:rsid w:val="00830635"/>
    <w:rsid w:val="00832579"/>
    <w:rsid w:val="0083299E"/>
    <w:rsid w:val="00832A47"/>
    <w:rsid w:val="00832D4D"/>
    <w:rsid w:val="0083315E"/>
    <w:rsid w:val="008340FD"/>
    <w:rsid w:val="00834A21"/>
    <w:rsid w:val="008353D5"/>
    <w:rsid w:val="00835DF9"/>
    <w:rsid w:val="00836A77"/>
    <w:rsid w:val="00837164"/>
    <w:rsid w:val="00837EC1"/>
    <w:rsid w:val="00837F3B"/>
    <w:rsid w:val="00840AA5"/>
    <w:rsid w:val="00840D53"/>
    <w:rsid w:val="00841114"/>
    <w:rsid w:val="00841290"/>
    <w:rsid w:val="00841AEE"/>
    <w:rsid w:val="0084308A"/>
    <w:rsid w:val="008431D9"/>
    <w:rsid w:val="00843747"/>
    <w:rsid w:val="00843C99"/>
    <w:rsid w:val="0084438F"/>
    <w:rsid w:val="00844432"/>
    <w:rsid w:val="00844ABC"/>
    <w:rsid w:val="008451AD"/>
    <w:rsid w:val="00845313"/>
    <w:rsid w:val="008461AE"/>
    <w:rsid w:val="00846C1E"/>
    <w:rsid w:val="0084737E"/>
    <w:rsid w:val="00847AA9"/>
    <w:rsid w:val="00847BE0"/>
    <w:rsid w:val="00850406"/>
    <w:rsid w:val="008504FE"/>
    <w:rsid w:val="008508B6"/>
    <w:rsid w:val="00852020"/>
    <w:rsid w:val="008526CE"/>
    <w:rsid w:val="00852E8B"/>
    <w:rsid w:val="008533FF"/>
    <w:rsid w:val="00853950"/>
    <w:rsid w:val="008542A0"/>
    <w:rsid w:val="00854CC0"/>
    <w:rsid w:val="00855781"/>
    <w:rsid w:val="008561CD"/>
    <w:rsid w:val="00857467"/>
    <w:rsid w:val="0085769D"/>
    <w:rsid w:val="00860490"/>
    <w:rsid w:val="00860B9C"/>
    <w:rsid w:val="00860C8A"/>
    <w:rsid w:val="00861333"/>
    <w:rsid w:val="0086135D"/>
    <w:rsid w:val="0086178A"/>
    <w:rsid w:val="0086215C"/>
    <w:rsid w:val="00863585"/>
    <w:rsid w:val="00863D6D"/>
    <w:rsid w:val="008650F9"/>
    <w:rsid w:val="00865769"/>
    <w:rsid w:val="00866A29"/>
    <w:rsid w:val="00867F0F"/>
    <w:rsid w:val="00870413"/>
    <w:rsid w:val="008715B1"/>
    <w:rsid w:val="0087382E"/>
    <w:rsid w:val="00873A0D"/>
    <w:rsid w:val="008748DE"/>
    <w:rsid w:val="00874E63"/>
    <w:rsid w:val="008759BF"/>
    <w:rsid w:val="00875E04"/>
    <w:rsid w:val="008763D1"/>
    <w:rsid w:val="0087733B"/>
    <w:rsid w:val="008803FC"/>
    <w:rsid w:val="0088095D"/>
    <w:rsid w:val="008809DA"/>
    <w:rsid w:val="00881F82"/>
    <w:rsid w:val="00882D36"/>
    <w:rsid w:val="00883182"/>
    <w:rsid w:val="00884581"/>
    <w:rsid w:val="00885766"/>
    <w:rsid w:val="00885A4A"/>
    <w:rsid w:val="00890123"/>
    <w:rsid w:val="008914F2"/>
    <w:rsid w:val="008924CE"/>
    <w:rsid w:val="00892D96"/>
    <w:rsid w:val="008933D8"/>
    <w:rsid w:val="00893D59"/>
    <w:rsid w:val="00893DCC"/>
    <w:rsid w:val="0089511F"/>
    <w:rsid w:val="008951DE"/>
    <w:rsid w:val="00895582"/>
    <w:rsid w:val="008965EE"/>
    <w:rsid w:val="00896F92"/>
    <w:rsid w:val="00897787"/>
    <w:rsid w:val="008A0A9E"/>
    <w:rsid w:val="008A1ABB"/>
    <w:rsid w:val="008A33DB"/>
    <w:rsid w:val="008A3513"/>
    <w:rsid w:val="008A4C27"/>
    <w:rsid w:val="008A52C9"/>
    <w:rsid w:val="008A53AA"/>
    <w:rsid w:val="008A556D"/>
    <w:rsid w:val="008B068E"/>
    <w:rsid w:val="008B4783"/>
    <w:rsid w:val="008B5937"/>
    <w:rsid w:val="008C0A9E"/>
    <w:rsid w:val="008C17AA"/>
    <w:rsid w:val="008C2060"/>
    <w:rsid w:val="008C22DE"/>
    <w:rsid w:val="008C263D"/>
    <w:rsid w:val="008C310A"/>
    <w:rsid w:val="008C3C0A"/>
    <w:rsid w:val="008C5293"/>
    <w:rsid w:val="008D2F10"/>
    <w:rsid w:val="008D580D"/>
    <w:rsid w:val="008D5CD3"/>
    <w:rsid w:val="008D5FCE"/>
    <w:rsid w:val="008D68B2"/>
    <w:rsid w:val="008D6A1F"/>
    <w:rsid w:val="008D6A64"/>
    <w:rsid w:val="008D6CCF"/>
    <w:rsid w:val="008D6FC1"/>
    <w:rsid w:val="008D718D"/>
    <w:rsid w:val="008D7964"/>
    <w:rsid w:val="008E0D40"/>
    <w:rsid w:val="008E2517"/>
    <w:rsid w:val="008E28F5"/>
    <w:rsid w:val="008E2ED7"/>
    <w:rsid w:val="008E4147"/>
    <w:rsid w:val="008E4CE5"/>
    <w:rsid w:val="008E588D"/>
    <w:rsid w:val="008E68E0"/>
    <w:rsid w:val="008F0E03"/>
    <w:rsid w:val="008F16CC"/>
    <w:rsid w:val="008F215E"/>
    <w:rsid w:val="008F26DB"/>
    <w:rsid w:val="008F2A7D"/>
    <w:rsid w:val="008F30FF"/>
    <w:rsid w:val="008F3764"/>
    <w:rsid w:val="008F40B6"/>
    <w:rsid w:val="008F431D"/>
    <w:rsid w:val="008F658A"/>
    <w:rsid w:val="008F6618"/>
    <w:rsid w:val="008F66A6"/>
    <w:rsid w:val="008F6BBD"/>
    <w:rsid w:val="008F70B5"/>
    <w:rsid w:val="008F727C"/>
    <w:rsid w:val="008F75D7"/>
    <w:rsid w:val="00900477"/>
    <w:rsid w:val="00900A79"/>
    <w:rsid w:val="00901646"/>
    <w:rsid w:val="00901888"/>
    <w:rsid w:val="00903745"/>
    <w:rsid w:val="00910521"/>
    <w:rsid w:val="009111E0"/>
    <w:rsid w:val="00912CEB"/>
    <w:rsid w:val="00913842"/>
    <w:rsid w:val="009138A0"/>
    <w:rsid w:val="00913C40"/>
    <w:rsid w:val="00914124"/>
    <w:rsid w:val="00915AD0"/>
    <w:rsid w:val="00916D32"/>
    <w:rsid w:val="00916D5B"/>
    <w:rsid w:val="0091713E"/>
    <w:rsid w:val="00917557"/>
    <w:rsid w:val="0092016D"/>
    <w:rsid w:val="00920A7A"/>
    <w:rsid w:val="00921355"/>
    <w:rsid w:val="00921E42"/>
    <w:rsid w:val="0092295C"/>
    <w:rsid w:val="00923274"/>
    <w:rsid w:val="00923B44"/>
    <w:rsid w:val="00923F52"/>
    <w:rsid w:val="009242C1"/>
    <w:rsid w:val="00924CFA"/>
    <w:rsid w:val="009251EC"/>
    <w:rsid w:val="009264E5"/>
    <w:rsid w:val="009275C1"/>
    <w:rsid w:val="009276AB"/>
    <w:rsid w:val="00930E3D"/>
    <w:rsid w:val="009316FD"/>
    <w:rsid w:val="00931EEE"/>
    <w:rsid w:val="0093226D"/>
    <w:rsid w:val="009324E8"/>
    <w:rsid w:val="009336ED"/>
    <w:rsid w:val="0093395D"/>
    <w:rsid w:val="009340AA"/>
    <w:rsid w:val="00934739"/>
    <w:rsid w:val="0093549A"/>
    <w:rsid w:val="00937F99"/>
    <w:rsid w:val="00942AC1"/>
    <w:rsid w:val="00943893"/>
    <w:rsid w:val="00944277"/>
    <w:rsid w:val="009450EA"/>
    <w:rsid w:val="009452EB"/>
    <w:rsid w:val="00945635"/>
    <w:rsid w:val="009459CD"/>
    <w:rsid w:val="00947AEA"/>
    <w:rsid w:val="00947BB3"/>
    <w:rsid w:val="00952341"/>
    <w:rsid w:val="009534D9"/>
    <w:rsid w:val="00953951"/>
    <w:rsid w:val="00953DC1"/>
    <w:rsid w:val="0095478C"/>
    <w:rsid w:val="00954E6A"/>
    <w:rsid w:val="00954EAF"/>
    <w:rsid w:val="00956728"/>
    <w:rsid w:val="00956943"/>
    <w:rsid w:val="00960D29"/>
    <w:rsid w:val="00961BFB"/>
    <w:rsid w:val="009635BE"/>
    <w:rsid w:val="009637B2"/>
    <w:rsid w:val="00963B6B"/>
    <w:rsid w:val="009644CB"/>
    <w:rsid w:val="0096585F"/>
    <w:rsid w:val="00965D25"/>
    <w:rsid w:val="00966B14"/>
    <w:rsid w:val="009706F1"/>
    <w:rsid w:val="009708C6"/>
    <w:rsid w:val="009727EB"/>
    <w:rsid w:val="0097349A"/>
    <w:rsid w:val="00976B93"/>
    <w:rsid w:val="00977946"/>
    <w:rsid w:val="00981835"/>
    <w:rsid w:val="00982379"/>
    <w:rsid w:val="00982E59"/>
    <w:rsid w:val="00983327"/>
    <w:rsid w:val="009848BB"/>
    <w:rsid w:val="009857B0"/>
    <w:rsid w:val="00985E6F"/>
    <w:rsid w:val="00986235"/>
    <w:rsid w:val="009873BB"/>
    <w:rsid w:val="00987964"/>
    <w:rsid w:val="00987DFC"/>
    <w:rsid w:val="00987F3C"/>
    <w:rsid w:val="00990036"/>
    <w:rsid w:val="00990505"/>
    <w:rsid w:val="0099119D"/>
    <w:rsid w:val="00991B1B"/>
    <w:rsid w:val="009922A4"/>
    <w:rsid w:val="009925EE"/>
    <w:rsid w:val="00992F9B"/>
    <w:rsid w:val="00994E8A"/>
    <w:rsid w:val="00995FC0"/>
    <w:rsid w:val="00996818"/>
    <w:rsid w:val="00997507"/>
    <w:rsid w:val="009978C5"/>
    <w:rsid w:val="009978EA"/>
    <w:rsid w:val="009A0C2C"/>
    <w:rsid w:val="009A129D"/>
    <w:rsid w:val="009A2E51"/>
    <w:rsid w:val="009A4288"/>
    <w:rsid w:val="009A4573"/>
    <w:rsid w:val="009A4A79"/>
    <w:rsid w:val="009A4B70"/>
    <w:rsid w:val="009A4CCB"/>
    <w:rsid w:val="009A6ABC"/>
    <w:rsid w:val="009B0331"/>
    <w:rsid w:val="009B0D73"/>
    <w:rsid w:val="009B17F1"/>
    <w:rsid w:val="009B30EB"/>
    <w:rsid w:val="009B4EC8"/>
    <w:rsid w:val="009B5023"/>
    <w:rsid w:val="009B64EC"/>
    <w:rsid w:val="009B6A19"/>
    <w:rsid w:val="009C00D2"/>
    <w:rsid w:val="009C0CC4"/>
    <w:rsid w:val="009C172B"/>
    <w:rsid w:val="009C2166"/>
    <w:rsid w:val="009C3981"/>
    <w:rsid w:val="009C430D"/>
    <w:rsid w:val="009C4568"/>
    <w:rsid w:val="009C474C"/>
    <w:rsid w:val="009C4FB0"/>
    <w:rsid w:val="009C5B69"/>
    <w:rsid w:val="009C5C12"/>
    <w:rsid w:val="009C61A8"/>
    <w:rsid w:val="009C6AD9"/>
    <w:rsid w:val="009D0FCA"/>
    <w:rsid w:val="009D112E"/>
    <w:rsid w:val="009D1498"/>
    <w:rsid w:val="009D1570"/>
    <w:rsid w:val="009D3195"/>
    <w:rsid w:val="009D374C"/>
    <w:rsid w:val="009D393B"/>
    <w:rsid w:val="009D5CE3"/>
    <w:rsid w:val="009D5F35"/>
    <w:rsid w:val="009D66B8"/>
    <w:rsid w:val="009D6B05"/>
    <w:rsid w:val="009D6CE5"/>
    <w:rsid w:val="009D7E7E"/>
    <w:rsid w:val="009E116C"/>
    <w:rsid w:val="009E1493"/>
    <w:rsid w:val="009E1883"/>
    <w:rsid w:val="009E372D"/>
    <w:rsid w:val="009E38F8"/>
    <w:rsid w:val="009E4709"/>
    <w:rsid w:val="009E5371"/>
    <w:rsid w:val="009F131E"/>
    <w:rsid w:val="009F1551"/>
    <w:rsid w:val="009F19AC"/>
    <w:rsid w:val="009F1B2A"/>
    <w:rsid w:val="009F2A73"/>
    <w:rsid w:val="009F3D56"/>
    <w:rsid w:val="009F44AA"/>
    <w:rsid w:val="009F4A69"/>
    <w:rsid w:val="009F4B4E"/>
    <w:rsid w:val="009F4ED6"/>
    <w:rsid w:val="009F55B4"/>
    <w:rsid w:val="00A00628"/>
    <w:rsid w:val="00A00A27"/>
    <w:rsid w:val="00A01B30"/>
    <w:rsid w:val="00A01F82"/>
    <w:rsid w:val="00A0261A"/>
    <w:rsid w:val="00A02E16"/>
    <w:rsid w:val="00A02F80"/>
    <w:rsid w:val="00A030C1"/>
    <w:rsid w:val="00A03135"/>
    <w:rsid w:val="00A04D33"/>
    <w:rsid w:val="00A051F2"/>
    <w:rsid w:val="00A061DC"/>
    <w:rsid w:val="00A0634F"/>
    <w:rsid w:val="00A06B9A"/>
    <w:rsid w:val="00A0701F"/>
    <w:rsid w:val="00A071F4"/>
    <w:rsid w:val="00A07C71"/>
    <w:rsid w:val="00A10304"/>
    <w:rsid w:val="00A110F7"/>
    <w:rsid w:val="00A1184B"/>
    <w:rsid w:val="00A12A81"/>
    <w:rsid w:val="00A132C7"/>
    <w:rsid w:val="00A132CB"/>
    <w:rsid w:val="00A1430F"/>
    <w:rsid w:val="00A1511D"/>
    <w:rsid w:val="00A154D8"/>
    <w:rsid w:val="00A156E6"/>
    <w:rsid w:val="00A1589D"/>
    <w:rsid w:val="00A159DE"/>
    <w:rsid w:val="00A177A2"/>
    <w:rsid w:val="00A17D57"/>
    <w:rsid w:val="00A21319"/>
    <w:rsid w:val="00A21446"/>
    <w:rsid w:val="00A2267A"/>
    <w:rsid w:val="00A22BC4"/>
    <w:rsid w:val="00A22E19"/>
    <w:rsid w:val="00A24048"/>
    <w:rsid w:val="00A24485"/>
    <w:rsid w:val="00A25783"/>
    <w:rsid w:val="00A257B6"/>
    <w:rsid w:val="00A257CA"/>
    <w:rsid w:val="00A25ABC"/>
    <w:rsid w:val="00A25E11"/>
    <w:rsid w:val="00A26256"/>
    <w:rsid w:val="00A306B0"/>
    <w:rsid w:val="00A30F8C"/>
    <w:rsid w:val="00A3153C"/>
    <w:rsid w:val="00A32B8C"/>
    <w:rsid w:val="00A32C42"/>
    <w:rsid w:val="00A339B8"/>
    <w:rsid w:val="00A33D6C"/>
    <w:rsid w:val="00A33E90"/>
    <w:rsid w:val="00A3449D"/>
    <w:rsid w:val="00A34F7A"/>
    <w:rsid w:val="00A3534A"/>
    <w:rsid w:val="00A35947"/>
    <w:rsid w:val="00A3603E"/>
    <w:rsid w:val="00A36197"/>
    <w:rsid w:val="00A366E8"/>
    <w:rsid w:val="00A37F0C"/>
    <w:rsid w:val="00A40308"/>
    <w:rsid w:val="00A403D3"/>
    <w:rsid w:val="00A41860"/>
    <w:rsid w:val="00A41D12"/>
    <w:rsid w:val="00A42B6E"/>
    <w:rsid w:val="00A43413"/>
    <w:rsid w:val="00A43551"/>
    <w:rsid w:val="00A45379"/>
    <w:rsid w:val="00A45B36"/>
    <w:rsid w:val="00A4680C"/>
    <w:rsid w:val="00A4681D"/>
    <w:rsid w:val="00A50041"/>
    <w:rsid w:val="00A50F1D"/>
    <w:rsid w:val="00A52537"/>
    <w:rsid w:val="00A5279E"/>
    <w:rsid w:val="00A52AAC"/>
    <w:rsid w:val="00A52E60"/>
    <w:rsid w:val="00A5347E"/>
    <w:rsid w:val="00A53610"/>
    <w:rsid w:val="00A542B6"/>
    <w:rsid w:val="00A56C49"/>
    <w:rsid w:val="00A57A15"/>
    <w:rsid w:val="00A57C2A"/>
    <w:rsid w:val="00A610D0"/>
    <w:rsid w:val="00A61679"/>
    <w:rsid w:val="00A61E5F"/>
    <w:rsid w:val="00A61FEA"/>
    <w:rsid w:val="00A62206"/>
    <w:rsid w:val="00A6284F"/>
    <w:rsid w:val="00A62FEE"/>
    <w:rsid w:val="00A64580"/>
    <w:rsid w:val="00A6470E"/>
    <w:rsid w:val="00A6608D"/>
    <w:rsid w:val="00A66687"/>
    <w:rsid w:val="00A66791"/>
    <w:rsid w:val="00A66F46"/>
    <w:rsid w:val="00A718CB"/>
    <w:rsid w:val="00A71CF1"/>
    <w:rsid w:val="00A7224E"/>
    <w:rsid w:val="00A729E7"/>
    <w:rsid w:val="00A7356A"/>
    <w:rsid w:val="00A7358F"/>
    <w:rsid w:val="00A74641"/>
    <w:rsid w:val="00A75CAD"/>
    <w:rsid w:val="00A75D09"/>
    <w:rsid w:val="00A76AE7"/>
    <w:rsid w:val="00A810EA"/>
    <w:rsid w:val="00A8186C"/>
    <w:rsid w:val="00A8260E"/>
    <w:rsid w:val="00A82781"/>
    <w:rsid w:val="00A83264"/>
    <w:rsid w:val="00A83E7F"/>
    <w:rsid w:val="00A84AAD"/>
    <w:rsid w:val="00A84B0A"/>
    <w:rsid w:val="00A85A3F"/>
    <w:rsid w:val="00A85E71"/>
    <w:rsid w:val="00A865A4"/>
    <w:rsid w:val="00A869CF"/>
    <w:rsid w:val="00A8761A"/>
    <w:rsid w:val="00A8787E"/>
    <w:rsid w:val="00A878D3"/>
    <w:rsid w:val="00A90FE2"/>
    <w:rsid w:val="00A9111A"/>
    <w:rsid w:val="00A919F0"/>
    <w:rsid w:val="00A922B6"/>
    <w:rsid w:val="00A922E7"/>
    <w:rsid w:val="00A92765"/>
    <w:rsid w:val="00A92BC4"/>
    <w:rsid w:val="00A92E78"/>
    <w:rsid w:val="00A932D8"/>
    <w:rsid w:val="00A935BD"/>
    <w:rsid w:val="00A94440"/>
    <w:rsid w:val="00A94609"/>
    <w:rsid w:val="00A94E67"/>
    <w:rsid w:val="00A95433"/>
    <w:rsid w:val="00A96289"/>
    <w:rsid w:val="00A96749"/>
    <w:rsid w:val="00AA0209"/>
    <w:rsid w:val="00AA05E8"/>
    <w:rsid w:val="00AA0D24"/>
    <w:rsid w:val="00AA24D7"/>
    <w:rsid w:val="00AA2834"/>
    <w:rsid w:val="00AA3196"/>
    <w:rsid w:val="00AA49FF"/>
    <w:rsid w:val="00AA4C08"/>
    <w:rsid w:val="00AA4C64"/>
    <w:rsid w:val="00AA59F3"/>
    <w:rsid w:val="00AA625C"/>
    <w:rsid w:val="00AA639D"/>
    <w:rsid w:val="00AA63E0"/>
    <w:rsid w:val="00AA7104"/>
    <w:rsid w:val="00AA7252"/>
    <w:rsid w:val="00AA756E"/>
    <w:rsid w:val="00AB045C"/>
    <w:rsid w:val="00AB0FB6"/>
    <w:rsid w:val="00AB1026"/>
    <w:rsid w:val="00AB1A27"/>
    <w:rsid w:val="00AB1C12"/>
    <w:rsid w:val="00AB1C68"/>
    <w:rsid w:val="00AB29C5"/>
    <w:rsid w:val="00AB47CA"/>
    <w:rsid w:val="00AB5E79"/>
    <w:rsid w:val="00AB6BC1"/>
    <w:rsid w:val="00AB71C2"/>
    <w:rsid w:val="00AB7374"/>
    <w:rsid w:val="00AB7DBD"/>
    <w:rsid w:val="00AC06A0"/>
    <w:rsid w:val="00AC08B6"/>
    <w:rsid w:val="00AC196D"/>
    <w:rsid w:val="00AC24DE"/>
    <w:rsid w:val="00AC2F9E"/>
    <w:rsid w:val="00AC3128"/>
    <w:rsid w:val="00AC3795"/>
    <w:rsid w:val="00AC41B6"/>
    <w:rsid w:val="00AC4831"/>
    <w:rsid w:val="00AC5393"/>
    <w:rsid w:val="00AC6707"/>
    <w:rsid w:val="00AC6C54"/>
    <w:rsid w:val="00AC7036"/>
    <w:rsid w:val="00AD07F4"/>
    <w:rsid w:val="00AD0DCE"/>
    <w:rsid w:val="00AD0F36"/>
    <w:rsid w:val="00AD304B"/>
    <w:rsid w:val="00AD49FA"/>
    <w:rsid w:val="00AD4FF0"/>
    <w:rsid w:val="00AD5CD4"/>
    <w:rsid w:val="00AD5E6A"/>
    <w:rsid w:val="00AD71D9"/>
    <w:rsid w:val="00AE182C"/>
    <w:rsid w:val="00AE2D32"/>
    <w:rsid w:val="00AE2F2D"/>
    <w:rsid w:val="00AE4366"/>
    <w:rsid w:val="00AE6621"/>
    <w:rsid w:val="00AE761C"/>
    <w:rsid w:val="00AE7C6B"/>
    <w:rsid w:val="00AE7DE0"/>
    <w:rsid w:val="00AF16F8"/>
    <w:rsid w:val="00AF19C7"/>
    <w:rsid w:val="00AF1E42"/>
    <w:rsid w:val="00AF3456"/>
    <w:rsid w:val="00AF37CD"/>
    <w:rsid w:val="00AF3C57"/>
    <w:rsid w:val="00AF4243"/>
    <w:rsid w:val="00AF4F18"/>
    <w:rsid w:val="00AF50FF"/>
    <w:rsid w:val="00AF56AF"/>
    <w:rsid w:val="00AF599F"/>
    <w:rsid w:val="00AF6AE7"/>
    <w:rsid w:val="00AF6E05"/>
    <w:rsid w:val="00B00391"/>
    <w:rsid w:val="00B00779"/>
    <w:rsid w:val="00B007FC"/>
    <w:rsid w:val="00B012ED"/>
    <w:rsid w:val="00B023AD"/>
    <w:rsid w:val="00B03286"/>
    <w:rsid w:val="00B038E5"/>
    <w:rsid w:val="00B03960"/>
    <w:rsid w:val="00B039CC"/>
    <w:rsid w:val="00B03BAE"/>
    <w:rsid w:val="00B05347"/>
    <w:rsid w:val="00B11C81"/>
    <w:rsid w:val="00B11F71"/>
    <w:rsid w:val="00B14016"/>
    <w:rsid w:val="00B15499"/>
    <w:rsid w:val="00B15FCE"/>
    <w:rsid w:val="00B231A4"/>
    <w:rsid w:val="00B23228"/>
    <w:rsid w:val="00B23E6B"/>
    <w:rsid w:val="00B261CE"/>
    <w:rsid w:val="00B27EB7"/>
    <w:rsid w:val="00B30626"/>
    <w:rsid w:val="00B30F93"/>
    <w:rsid w:val="00B32426"/>
    <w:rsid w:val="00B32B39"/>
    <w:rsid w:val="00B336F4"/>
    <w:rsid w:val="00B346D9"/>
    <w:rsid w:val="00B347BE"/>
    <w:rsid w:val="00B353E5"/>
    <w:rsid w:val="00B361AF"/>
    <w:rsid w:val="00B40681"/>
    <w:rsid w:val="00B417FE"/>
    <w:rsid w:val="00B42C78"/>
    <w:rsid w:val="00B433DF"/>
    <w:rsid w:val="00B437EA"/>
    <w:rsid w:val="00B440B7"/>
    <w:rsid w:val="00B442B4"/>
    <w:rsid w:val="00B443B6"/>
    <w:rsid w:val="00B45374"/>
    <w:rsid w:val="00B4549E"/>
    <w:rsid w:val="00B45B73"/>
    <w:rsid w:val="00B46C84"/>
    <w:rsid w:val="00B470E0"/>
    <w:rsid w:val="00B47461"/>
    <w:rsid w:val="00B474A9"/>
    <w:rsid w:val="00B50419"/>
    <w:rsid w:val="00B50C9C"/>
    <w:rsid w:val="00B50F27"/>
    <w:rsid w:val="00B50FBA"/>
    <w:rsid w:val="00B51915"/>
    <w:rsid w:val="00B51E35"/>
    <w:rsid w:val="00B52443"/>
    <w:rsid w:val="00B52741"/>
    <w:rsid w:val="00B52BA6"/>
    <w:rsid w:val="00B52BB0"/>
    <w:rsid w:val="00B5341A"/>
    <w:rsid w:val="00B53B7B"/>
    <w:rsid w:val="00B54BCC"/>
    <w:rsid w:val="00B54E86"/>
    <w:rsid w:val="00B550CD"/>
    <w:rsid w:val="00B5566E"/>
    <w:rsid w:val="00B55776"/>
    <w:rsid w:val="00B5668F"/>
    <w:rsid w:val="00B5711C"/>
    <w:rsid w:val="00B60102"/>
    <w:rsid w:val="00B60D16"/>
    <w:rsid w:val="00B62C3E"/>
    <w:rsid w:val="00B6345E"/>
    <w:rsid w:val="00B637C7"/>
    <w:rsid w:val="00B63C5E"/>
    <w:rsid w:val="00B641AD"/>
    <w:rsid w:val="00B65418"/>
    <w:rsid w:val="00B66DA6"/>
    <w:rsid w:val="00B67661"/>
    <w:rsid w:val="00B70209"/>
    <w:rsid w:val="00B7053F"/>
    <w:rsid w:val="00B70F8A"/>
    <w:rsid w:val="00B72735"/>
    <w:rsid w:val="00B73E6E"/>
    <w:rsid w:val="00B74642"/>
    <w:rsid w:val="00B746A5"/>
    <w:rsid w:val="00B7532A"/>
    <w:rsid w:val="00B76908"/>
    <w:rsid w:val="00B77058"/>
    <w:rsid w:val="00B77615"/>
    <w:rsid w:val="00B778FC"/>
    <w:rsid w:val="00B80019"/>
    <w:rsid w:val="00B80381"/>
    <w:rsid w:val="00B8102C"/>
    <w:rsid w:val="00B8211C"/>
    <w:rsid w:val="00B86A53"/>
    <w:rsid w:val="00B86AA3"/>
    <w:rsid w:val="00B904DA"/>
    <w:rsid w:val="00B912EA"/>
    <w:rsid w:val="00B916B8"/>
    <w:rsid w:val="00B93A02"/>
    <w:rsid w:val="00B93DE4"/>
    <w:rsid w:val="00B93E51"/>
    <w:rsid w:val="00B944D9"/>
    <w:rsid w:val="00B9705F"/>
    <w:rsid w:val="00BA01EB"/>
    <w:rsid w:val="00BA1154"/>
    <w:rsid w:val="00BA1809"/>
    <w:rsid w:val="00BA183B"/>
    <w:rsid w:val="00BA1CA6"/>
    <w:rsid w:val="00BA244A"/>
    <w:rsid w:val="00BA287A"/>
    <w:rsid w:val="00BA31D7"/>
    <w:rsid w:val="00BA34F6"/>
    <w:rsid w:val="00BA39B6"/>
    <w:rsid w:val="00BA6635"/>
    <w:rsid w:val="00BA69D8"/>
    <w:rsid w:val="00BA6D63"/>
    <w:rsid w:val="00BA7BB3"/>
    <w:rsid w:val="00BB2B08"/>
    <w:rsid w:val="00BB329F"/>
    <w:rsid w:val="00BB352F"/>
    <w:rsid w:val="00BB47E1"/>
    <w:rsid w:val="00BB499F"/>
    <w:rsid w:val="00BB4E11"/>
    <w:rsid w:val="00BB4EFB"/>
    <w:rsid w:val="00BB56B8"/>
    <w:rsid w:val="00BB6D5F"/>
    <w:rsid w:val="00BB6E8B"/>
    <w:rsid w:val="00BB74E2"/>
    <w:rsid w:val="00BB7754"/>
    <w:rsid w:val="00BC01B7"/>
    <w:rsid w:val="00BC01F4"/>
    <w:rsid w:val="00BC0830"/>
    <w:rsid w:val="00BC0B5D"/>
    <w:rsid w:val="00BC169E"/>
    <w:rsid w:val="00BC2065"/>
    <w:rsid w:val="00BC2CB7"/>
    <w:rsid w:val="00BC47B0"/>
    <w:rsid w:val="00BC4A73"/>
    <w:rsid w:val="00BC5DF0"/>
    <w:rsid w:val="00BC675D"/>
    <w:rsid w:val="00BC6F55"/>
    <w:rsid w:val="00BC7690"/>
    <w:rsid w:val="00BC7ADD"/>
    <w:rsid w:val="00BD0716"/>
    <w:rsid w:val="00BD077B"/>
    <w:rsid w:val="00BD2D8A"/>
    <w:rsid w:val="00BD2DED"/>
    <w:rsid w:val="00BD3823"/>
    <w:rsid w:val="00BD3B0E"/>
    <w:rsid w:val="00BD5BE0"/>
    <w:rsid w:val="00BD627E"/>
    <w:rsid w:val="00BD6803"/>
    <w:rsid w:val="00BE0A17"/>
    <w:rsid w:val="00BE0BDF"/>
    <w:rsid w:val="00BE2E8E"/>
    <w:rsid w:val="00BE38ED"/>
    <w:rsid w:val="00BE432E"/>
    <w:rsid w:val="00BE48BC"/>
    <w:rsid w:val="00BE4AAB"/>
    <w:rsid w:val="00BE565A"/>
    <w:rsid w:val="00BE5699"/>
    <w:rsid w:val="00BE65E4"/>
    <w:rsid w:val="00BE6B1B"/>
    <w:rsid w:val="00BE6C96"/>
    <w:rsid w:val="00BE6FD8"/>
    <w:rsid w:val="00BE70AE"/>
    <w:rsid w:val="00BE7291"/>
    <w:rsid w:val="00BE7607"/>
    <w:rsid w:val="00BE7ABB"/>
    <w:rsid w:val="00BF140A"/>
    <w:rsid w:val="00BF1459"/>
    <w:rsid w:val="00BF1777"/>
    <w:rsid w:val="00BF18E5"/>
    <w:rsid w:val="00BF2225"/>
    <w:rsid w:val="00BF2F27"/>
    <w:rsid w:val="00BF2FD9"/>
    <w:rsid w:val="00BF420E"/>
    <w:rsid w:val="00BF5004"/>
    <w:rsid w:val="00BF534A"/>
    <w:rsid w:val="00BF570A"/>
    <w:rsid w:val="00BF5F06"/>
    <w:rsid w:val="00BF62BA"/>
    <w:rsid w:val="00BF6B15"/>
    <w:rsid w:val="00BF7927"/>
    <w:rsid w:val="00BF7F7E"/>
    <w:rsid w:val="00C0107F"/>
    <w:rsid w:val="00C01A7A"/>
    <w:rsid w:val="00C01EA4"/>
    <w:rsid w:val="00C02139"/>
    <w:rsid w:val="00C03D62"/>
    <w:rsid w:val="00C04593"/>
    <w:rsid w:val="00C047AC"/>
    <w:rsid w:val="00C04A86"/>
    <w:rsid w:val="00C04C96"/>
    <w:rsid w:val="00C054B8"/>
    <w:rsid w:val="00C05767"/>
    <w:rsid w:val="00C0589C"/>
    <w:rsid w:val="00C062B5"/>
    <w:rsid w:val="00C06A41"/>
    <w:rsid w:val="00C06F45"/>
    <w:rsid w:val="00C06FFC"/>
    <w:rsid w:val="00C110E2"/>
    <w:rsid w:val="00C1120F"/>
    <w:rsid w:val="00C1129B"/>
    <w:rsid w:val="00C11921"/>
    <w:rsid w:val="00C11EFC"/>
    <w:rsid w:val="00C122E5"/>
    <w:rsid w:val="00C1266D"/>
    <w:rsid w:val="00C12B8D"/>
    <w:rsid w:val="00C12BB1"/>
    <w:rsid w:val="00C1300A"/>
    <w:rsid w:val="00C15237"/>
    <w:rsid w:val="00C155D5"/>
    <w:rsid w:val="00C16833"/>
    <w:rsid w:val="00C16CF9"/>
    <w:rsid w:val="00C1728A"/>
    <w:rsid w:val="00C177C1"/>
    <w:rsid w:val="00C20133"/>
    <w:rsid w:val="00C207FA"/>
    <w:rsid w:val="00C22A29"/>
    <w:rsid w:val="00C2320F"/>
    <w:rsid w:val="00C238B6"/>
    <w:rsid w:val="00C23E4D"/>
    <w:rsid w:val="00C24BFF"/>
    <w:rsid w:val="00C24E42"/>
    <w:rsid w:val="00C25233"/>
    <w:rsid w:val="00C255A0"/>
    <w:rsid w:val="00C2620C"/>
    <w:rsid w:val="00C2629E"/>
    <w:rsid w:val="00C265C5"/>
    <w:rsid w:val="00C27818"/>
    <w:rsid w:val="00C27B56"/>
    <w:rsid w:val="00C27D89"/>
    <w:rsid w:val="00C300E6"/>
    <w:rsid w:val="00C301D2"/>
    <w:rsid w:val="00C30293"/>
    <w:rsid w:val="00C30919"/>
    <w:rsid w:val="00C314D7"/>
    <w:rsid w:val="00C31866"/>
    <w:rsid w:val="00C321D9"/>
    <w:rsid w:val="00C32F15"/>
    <w:rsid w:val="00C33529"/>
    <w:rsid w:val="00C33C73"/>
    <w:rsid w:val="00C34037"/>
    <w:rsid w:val="00C341F8"/>
    <w:rsid w:val="00C34534"/>
    <w:rsid w:val="00C3484A"/>
    <w:rsid w:val="00C35D71"/>
    <w:rsid w:val="00C4167D"/>
    <w:rsid w:val="00C41B32"/>
    <w:rsid w:val="00C41B89"/>
    <w:rsid w:val="00C41F00"/>
    <w:rsid w:val="00C431B2"/>
    <w:rsid w:val="00C436FB"/>
    <w:rsid w:val="00C43FE5"/>
    <w:rsid w:val="00C44EDA"/>
    <w:rsid w:val="00C453C9"/>
    <w:rsid w:val="00C45642"/>
    <w:rsid w:val="00C462C3"/>
    <w:rsid w:val="00C46C2A"/>
    <w:rsid w:val="00C47406"/>
    <w:rsid w:val="00C4773B"/>
    <w:rsid w:val="00C47BBC"/>
    <w:rsid w:val="00C47E5D"/>
    <w:rsid w:val="00C500AD"/>
    <w:rsid w:val="00C50AE6"/>
    <w:rsid w:val="00C511DD"/>
    <w:rsid w:val="00C51790"/>
    <w:rsid w:val="00C52F81"/>
    <w:rsid w:val="00C53999"/>
    <w:rsid w:val="00C557D9"/>
    <w:rsid w:val="00C55B90"/>
    <w:rsid w:val="00C56AEC"/>
    <w:rsid w:val="00C57CF4"/>
    <w:rsid w:val="00C61457"/>
    <w:rsid w:val="00C61CE2"/>
    <w:rsid w:val="00C62863"/>
    <w:rsid w:val="00C631A7"/>
    <w:rsid w:val="00C644BD"/>
    <w:rsid w:val="00C645B3"/>
    <w:rsid w:val="00C6573F"/>
    <w:rsid w:val="00C66561"/>
    <w:rsid w:val="00C6789D"/>
    <w:rsid w:val="00C67E49"/>
    <w:rsid w:val="00C67FDB"/>
    <w:rsid w:val="00C70E11"/>
    <w:rsid w:val="00C71289"/>
    <w:rsid w:val="00C7189E"/>
    <w:rsid w:val="00C7238A"/>
    <w:rsid w:val="00C7256F"/>
    <w:rsid w:val="00C72B0D"/>
    <w:rsid w:val="00C72D1D"/>
    <w:rsid w:val="00C72E99"/>
    <w:rsid w:val="00C73534"/>
    <w:rsid w:val="00C73B02"/>
    <w:rsid w:val="00C73C7A"/>
    <w:rsid w:val="00C760EA"/>
    <w:rsid w:val="00C765BD"/>
    <w:rsid w:val="00C7772C"/>
    <w:rsid w:val="00C77741"/>
    <w:rsid w:val="00C80AF8"/>
    <w:rsid w:val="00C80E6F"/>
    <w:rsid w:val="00C819FA"/>
    <w:rsid w:val="00C81BB8"/>
    <w:rsid w:val="00C83BB8"/>
    <w:rsid w:val="00C84494"/>
    <w:rsid w:val="00C85D05"/>
    <w:rsid w:val="00C860F5"/>
    <w:rsid w:val="00C8637B"/>
    <w:rsid w:val="00C8640B"/>
    <w:rsid w:val="00C86817"/>
    <w:rsid w:val="00C86827"/>
    <w:rsid w:val="00C86876"/>
    <w:rsid w:val="00C86DD7"/>
    <w:rsid w:val="00C9067B"/>
    <w:rsid w:val="00C90EC5"/>
    <w:rsid w:val="00C91306"/>
    <w:rsid w:val="00C9145B"/>
    <w:rsid w:val="00C92FC4"/>
    <w:rsid w:val="00C930AB"/>
    <w:rsid w:val="00C93605"/>
    <w:rsid w:val="00C93F70"/>
    <w:rsid w:val="00C9452C"/>
    <w:rsid w:val="00C961C2"/>
    <w:rsid w:val="00C96BFD"/>
    <w:rsid w:val="00CA0307"/>
    <w:rsid w:val="00CA067F"/>
    <w:rsid w:val="00CA0900"/>
    <w:rsid w:val="00CA297D"/>
    <w:rsid w:val="00CA4142"/>
    <w:rsid w:val="00CA4E23"/>
    <w:rsid w:val="00CA533C"/>
    <w:rsid w:val="00CA6DBA"/>
    <w:rsid w:val="00CB0E26"/>
    <w:rsid w:val="00CB1218"/>
    <w:rsid w:val="00CB25D6"/>
    <w:rsid w:val="00CB4EC5"/>
    <w:rsid w:val="00CB5846"/>
    <w:rsid w:val="00CB6033"/>
    <w:rsid w:val="00CB611B"/>
    <w:rsid w:val="00CB64BD"/>
    <w:rsid w:val="00CB70F6"/>
    <w:rsid w:val="00CC14E2"/>
    <w:rsid w:val="00CC15E9"/>
    <w:rsid w:val="00CC1EF5"/>
    <w:rsid w:val="00CC24E2"/>
    <w:rsid w:val="00CC259F"/>
    <w:rsid w:val="00CC32EF"/>
    <w:rsid w:val="00CD06BB"/>
    <w:rsid w:val="00CD1848"/>
    <w:rsid w:val="00CD1BBE"/>
    <w:rsid w:val="00CD2710"/>
    <w:rsid w:val="00CD41AD"/>
    <w:rsid w:val="00CD4C45"/>
    <w:rsid w:val="00CD4DF3"/>
    <w:rsid w:val="00CD5577"/>
    <w:rsid w:val="00CD5974"/>
    <w:rsid w:val="00CD59A4"/>
    <w:rsid w:val="00CD5A1C"/>
    <w:rsid w:val="00CD5C51"/>
    <w:rsid w:val="00CD602A"/>
    <w:rsid w:val="00CD6B8E"/>
    <w:rsid w:val="00CD7112"/>
    <w:rsid w:val="00CD7711"/>
    <w:rsid w:val="00CD7A7A"/>
    <w:rsid w:val="00CE15A0"/>
    <w:rsid w:val="00CE3906"/>
    <w:rsid w:val="00CE44DF"/>
    <w:rsid w:val="00CE5C07"/>
    <w:rsid w:val="00CE71D3"/>
    <w:rsid w:val="00CE7285"/>
    <w:rsid w:val="00CF0299"/>
    <w:rsid w:val="00CF120A"/>
    <w:rsid w:val="00CF1B18"/>
    <w:rsid w:val="00CF1F36"/>
    <w:rsid w:val="00CF2323"/>
    <w:rsid w:val="00CF2348"/>
    <w:rsid w:val="00CF2AD0"/>
    <w:rsid w:val="00CF2F1C"/>
    <w:rsid w:val="00CF341E"/>
    <w:rsid w:val="00CF361C"/>
    <w:rsid w:val="00CF39A6"/>
    <w:rsid w:val="00CF4A6F"/>
    <w:rsid w:val="00CF4C3C"/>
    <w:rsid w:val="00CF5E14"/>
    <w:rsid w:val="00CF60C8"/>
    <w:rsid w:val="00CF6425"/>
    <w:rsid w:val="00D01A60"/>
    <w:rsid w:val="00D02C07"/>
    <w:rsid w:val="00D030F8"/>
    <w:rsid w:val="00D03D9C"/>
    <w:rsid w:val="00D04DDE"/>
    <w:rsid w:val="00D0505B"/>
    <w:rsid w:val="00D0512C"/>
    <w:rsid w:val="00D066EB"/>
    <w:rsid w:val="00D0692A"/>
    <w:rsid w:val="00D078F1"/>
    <w:rsid w:val="00D07FEF"/>
    <w:rsid w:val="00D10644"/>
    <w:rsid w:val="00D111ED"/>
    <w:rsid w:val="00D118B7"/>
    <w:rsid w:val="00D11E33"/>
    <w:rsid w:val="00D12BCC"/>
    <w:rsid w:val="00D1441A"/>
    <w:rsid w:val="00D16996"/>
    <w:rsid w:val="00D16B2A"/>
    <w:rsid w:val="00D1717E"/>
    <w:rsid w:val="00D20733"/>
    <w:rsid w:val="00D22939"/>
    <w:rsid w:val="00D239CC"/>
    <w:rsid w:val="00D25478"/>
    <w:rsid w:val="00D25A53"/>
    <w:rsid w:val="00D26EF5"/>
    <w:rsid w:val="00D27BF7"/>
    <w:rsid w:val="00D32360"/>
    <w:rsid w:val="00D327D1"/>
    <w:rsid w:val="00D334A6"/>
    <w:rsid w:val="00D3383F"/>
    <w:rsid w:val="00D35743"/>
    <w:rsid w:val="00D36303"/>
    <w:rsid w:val="00D405E2"/>
    <w:rsid w:val="00D41A54"/>
    <w:rsid w:val="00D42339"/>
    <w:rsid w:val="00D42C15"/>
    <w:rsid w:val="00D43144"/>
    <w:rsid w:val="00D439EC"/>
    <w:rsid w:val="00D44558"/>
    <w:rsid w:val="00D445EC"/>
    <w:rsid w:val="00D44A13"/>
    <w:rsid w:val="00D44F3C"/>
    <w:rsid w:val="00D452E6"/>
    <w:rsid w:val="00D461A7"/>
    <w:rsid w:val="00D461A8"/>
    <w:rsid w:val="00D4642E"/>
    <w:rsid w:val="00D46E36"/>
    <w:rsid w:val="00D47035"/>
    <w:rsid w:val="00D47EC4"/>
    <w:rsid w:val="00D47F4A"/>
    <w:rsid w:val="00D504BB"/>
    <w:rsid w:val="00D534D3"/>
    <w:rsid w:val="00D55509"/>
    <w:rsid w:val="00D568AA"/>
    <w:rsid w:val="00D56ABE"/>
    <w:rsid w:val="00D57546"/>
    <w:rsid w:val="00D605A5"/>
    <w:rsid w:val="00D60B59"/>
    <w:rsid w:val="00D61E91"/>
    <w:rsid w:val="00D61F7C"/>
    <w:rsid w:val="00D62538"/>
    <w:rsid w:val="00D62F30"/>
    <w:rsid w:val="00D63624"/>
    <w:rsid w:val="00D63893"/>
    <w:rsid w:val="00D644B9"/>
    <w:rsid w:val="00D65A91"/>
    <w:rsid w:val="00D66F17"/>
    <w:rsid w:val="00D67287"/>
    <w:rsid w:val="00D7279B"/>
    <w:rsid w:val="00D73557"/>
    <w:rsid w:val="00D74054"/>
    <w:rsid w:val="00D75A04"/>
    <w:rsid w:val="00D76696"/>
    <w:rsid w:val="00D76A63"/>
    <w:rsid w:val="00D771B4"/>
    <w:rsid w:val="00D772D5"/>
    <w:rsid w:val="00D80257"/>
    <w:rsid w:val="00D815F3"/>
    <w:rsid w:val="00D82E43"/>
    <w:rsid w:val="00D83463"/>
    <w:rsid w:val="00D839E7"/>
    <w:rsid w:val="00D848EF"/>
    <w:rsid w:val="00D85EF9"/>
    <w:rsid w:val="00D875DA"/>
    <w:rsid w:val="00D90111"/>
    <w:rsid w:val="00D90760"/>
    <w:rsid w:val="00D90B88"/>
    <w:rsid w:val="00D90FD1"/>
    <w:rsid w:val="00D917CE"/>
    <w:rsid w:val="00D919E5"/>
    <w:rsid w:val="00D91C3D"/>
    <w:rsid w:val="00D91D0D"/>
    <w:rsid w:val="00D92FBC"/>
    <w:rsid w:val="00D9450D"/>
    <w:rsid w:val="00D948A5"/>
    <w:rsid w:val="00D94C5A"/>
    <w:rsid w:val="00D94D81"/>
    <w:rsid w:val="00D9576D"/>
    <w:rsid w:val="00DA2DD3"/>
    <w:rsid w:val="00DA364A"/>
    <w:rsid w:val="00DA390B"/>
    <w:rsid w:val="00DA3ADF"/>
    <w:rsid w:val="00DA43CF"/>
    <w:rsid w:val="00DA4723"/>
    <w:rsid w:val="00DA47FE"/>
    <w:rsid w:val="00DA5BC4"/>
    <w:rsid w:val="00DA60CA"/>
    <w:rsid w:val="00DA69C9"/>
    <w:rsid w:val="00DA7001"/>
    <w:rsid w:val="00DA76AA"/>
    <w:rsid w:val="00DA7730"/>
    <w:rsid w:val="00DA78EA"/>
    <w:rsid w:val="00DA7D35"/>
    <w:rsid w:val="00DB0021"/>
    <w:rsid w:val="00DB015F"/>
    <w:rsid w:val="00DB1020"/>
    <w:rsid w:val="00DB157F"/>
    <w:rsid w:val="00DB1688"/>
    <w:rsid w:val="00DB2676"/>
    <w:rsid w:val="00DB4925"/>
    <w:rsid w:val="00DB4A58"/>
    <w:rsid w:val="00DB5D6F"/>
    <w:rsid w:val="00DB5E95"/>
    <w:rsid w:val="00DB768B"/>
    <w:rsid w:val="00DC414E"/>
    <w:rsid w:val="00DC4DAA"/>
    <w:rsid w:val="00DC4E3F"/>
    <w:rsid w:val="00DC51AE"/>
    <w:rsid w:val="00DC5231"/>
    <w:rsid w:val="00DC5310"/>
    <w:rsid w:val="00DC60C9"/>
    <w:rsid w:val="00DC6C66"/>
    <w:rsid w:val="00DC6DF1"/>
    <w:rsid w:val="00DC6E38"/>
    <w:rsid w:val="00DC72BF"/>
    <w:rsid w:val="00DD0F1E"/>
    <w:rsid w:val="00DD1924"/>
    <w:rsid w:val="00DD1BFC"/>
    <w:rsid w:val="00DD23C1"/>
    <w:rsid w:val="00DD2F3F"/>
    <w:rsid w:val="00DD3C25"/>
    <w:rsid w:val="00DD41F8"/>
    <w:rsid w:val="00DD4FC8"/>
    <w:rsid w:val="00DD556C"/>
    <w:rsid w:val="00DD5EF5"/>
    <w:rsid w:val="00DD66F5"/>
    <w:rsid w:val="00DE0542"/>
    <w:rsid w:val="00DE0FF7"/>
    <w:rsid w:val="00DE13D9"/>
    <w:rsid w:val="00DE14C9"/>
    <w:rsid w:val="00DE16BD"/>
    <w:rsid w:val="00DE1C9C"/>
    <w:rsid w:val="00DE31A6"/>
    <w:rsid w:val="00DE3F30"/>
    <w:rsid w:val="00DE5121"/>
    <w:rsid w:val="00DE5B8E"/>
    <w:rsid w:val="00DE6DE0"/>
    <w:rsid w:val="00DE6E6A"/>
    <w:rsid w:val="00DE727A"/>
    <w:rsid w:val="00DE78B3"/>
    <w:rsid w:val="00DF0365"/>
    <w:rsid w:val="00DF11A8"/>
    <w:rsid w:val="00DF282E"/>
    <w:rsid w:val="00DF2AF2"/>
    <w:rsid w:val="00DF2F03"/>
    <w:rsid w:val="00DF38FA"/>
    <w:rsid w:val="00DF4354"/>
    <w:rsid w:val="00DF5E72"/>
    <w:rsid w:val="00DF5E96"/>
    <w:rsid w:val="00E00B53"/>
    <w:rsid w:val="00E01EFF"/>
    <w:rsid w:val="00E027B3"/>
    <w:rsid w:val="00E02A73"/>
    <w:rsid w:val="00E02EC7"/>
    <w:rsid w:val="00E0310A"/>
    <w:rsid w:val="00E03342"/>
    <w:rsid w:val="00E0383F"/>
    <w:rsid w:val="00E03BE5"/>
    <w:rsid w:val="00E03ED4"/>
    <w:rsid w:val="00E0565E"/>
    <w:rsid w:val="00E05A31"/>
    <w:rsid w:val="00E06041"/>
    <w:rsid w:val="00E0632E"/>
    <w:rsid w:val="00E0661B"/>
    <w:rsid w:val="00E068B3"/>
    <w:rsid w:val="00E06CAD"/>
    <w:rsid w:val="00E11649"/>
    <w:rsid w:val="00E12457"/>
    <w:rsid w:val="00E1370A"/>
    <w:rsid w:val="00E1422A"/>
    <w:rsid w:val="00E14A45"/>
    <w:rsid w:val="00E15734"/>
    <w:rsid w:val="00E15920"/>
    <w:rsid w:val="00E20C53"/>
    <w:rsid w:val="00E20FB3"/>
    <w:rsid w:val="00E222EE"/>
    <w:rsid w:val="00E2359E"/>
    <w:rsid w:val="00E2460A"/>
    <w:rsid w:val="00E24F65"/>
    <w:rsid w:val="00E250A1"/>
    <w:rsid w:val="00E259D5"/>
    <w:rsid w:val="00E2601E"/>
    <w:rsid w:val="00E26130"/>
    <w:rsid w:val="00E26956"/>
    <w:rsid w:val="00E26A23"/>
    <w:rsid w:val="00E26F40"/>
    <w:rsid w:val="00E32F2F"/>
    <w:rsid w:val="00E332EA"/>
    <w:rsid w:val="00E3507D"/>
    <w:rsid w:val="00E3647A"/>
    <w:rsid w:val="00E36B08"/>
    <w:rsid w:val="00E37679"/>
    <w:rsid w:val="00E401B0"/>
    <w:rsid w:val="00E41315"/>
    <w:rsid w:val="00E41AA6"/>
    <w:rsid w:val="00E41C20"/>
    <w:rsid w:val="00E42119"/>
    <w:rsid w:val="00E4258E"/>
    <w:rsid w:val="00E429F0"/>
    <w:rsid w:val="00E43516"/>
    <w:rsid w:val="00E453C2"/>
    <w:rsid w:val="00E45B2F"/>
    <w:rsid w:val="00E45ED0"/>
    <w:rsid w:val="00E46152"/>
    <w:rsid w:val="00E46F36"/>
    <w:rsid w:val="00E514C3"/>
    <w:rsid w:val="00E51FDA"/>
    <w:rsid w:val="00E52299"/>
    <w:rsid w:val="00E53428"/>
    <w:rsid w:val="00E53975"/>
    <w:rsid w:val="00E53C14"/>
    <w:rsid w:val="00E5482C"/>
    <w:rsid w:val="00E54DD0"/>
    <w:rsid w:val="00E55D25"/>
    <w:rsid w:val="00E55D7E"/>
    <w:rsid w:val="00E578BC"/>
    <w:rsid w:val="00E57C23"/>
    <w:rsid w:val="00E57ECA"/>
    <w:rsid w:val="00E60686"/>
    <w:rsid w:val="00E60FBD"/>
    <w:rsid w:val="00E62928"/>
    <w:rsid w:val="00E64A43"/>
    <w:rsid w:val="00E64F82"/>
    <w:rsid w:val="00E6552F"/>
    <w:rsid w:val="00E66EC9"/>
    <w:rsid w:val="00E67EAF"/>
    <w:rsid w:val="00E71244"/>
    <w:rsid w:val="00E71718"/>
    <w:rsid w:val="00E7177F"/>
    <w:rsid w:val="00E73495"/>
    <w:rsid w:val="00E73B7B"/>
    <w:rsid w:val="00E7418B"/>
    <w:rsid w:val="00E748DA"/>
    <w:rsid w:val="00E75001"/>
    <w:rsid w:val="00E75D61"/>
    <w:rsid w:val="00E7605D"/>
    <w:rsid w:val="00E80FEA"/>
    <w:rsid w:val="00E81B5A"/>
    <w:rsid w:val="00E82B5D"/>
    <w:rsid w:val="00E82BB3"/>
    <w:rsid w:val="00E8325B"/>
    <w:rsid w:val="00E83B1D"/>
    <w:rsid w:val="00E83FA2"/>
    <w:rsid w:val="00E8522C"/>
    <w:rsid w:val="00E85C9E"/>
    <w:rsid w:val="00E860EB"/>
    <w:rsid w:val="00E864EA"/>
    <w:rsid w:val="00E8674D"/>
    <w:rsid w:val="00E8717F"/>
    <w:rsid w:val="00E878E5"/>
    <w:rsid w:val="00E9039D"/>
    <w:rsid w:val="00E90939"/>
    <w:rsid w:val="00E91374"/>
    <w:rsid w:val="00E9223A"/>
    <w:rsid w:val="00E92C8D"/>
    <w:rsid w:val="00E93F9C"/>
    <w:rsid w:val="00E956A0"/>
    <w:rsid w:val="00E9671A"/>
    <w:rsid w:val="00E96E63"/>
    <w:rsid w:val="00E97248"/>
    <w:rsid w:val="00E9742A"/>
    <w:rsid w:val="00EA0AB7"/>
    <w:rsid w:val="00EA3078"/>
    <w:rsid w:val="00EA3689"/>
    <w:rsid w:val="00EA4387"/>
    <w:rsid w:val="00EA483A"/>
    <w:rsid w:val="00EA4884"/>
    <w:rsid w:val="00EA4D32"/>
    <w:rsid w:val="00EA4D8D"/>
    <w:rsid w:val="00EA62B1"/>
    <w:rsid w:val="00EA7795"/>
    <w:rsid w:val="00EA7E8E"/>
    <w:rsid w:val="00EB0C4A"/>
    <w:rsid w:val="00EB158F"/>
    <w:rsid w:val="00EB3118"/>
    <w:rsid w:val="00EB3799"/>
    <w:rsid w:val="00EB4A78"/>
    <w:rsid w:val="00EB5838"/>
    <w:rsid w:val="00EB5FF3"/>
    <w:rsid w:val="00EB6152"/>
    <w:rsid w:val="00EB645E"/>
    <w:rsid w:val="00EB6854"/>
    <w:rsid w:val="00EB7832"/>
    <w:rsid w:val="00EC17B8"/>
    <w:rsid w:val="00EC3913"/>
    <w:rsid w:val="00EC4C50"/>
    <w:rsid w:val="00EC4DCD"/>
    <w:rsid w:val="00EC50F3"/>
    <w:rsid w:val="00EC59E4"/>
    <w:rsid w:val="00EC5C3D"/>
    <w:rsid w:val="00EC6C46"/>
    <w:rsid w:val="00EC71BE"/>
    <w:rsid w:val="00EC765E"/>
    <w:rsid w:val="00EC7E6D"/>
    <w:rsid w:val="00ED082C"/>
    <w:rsid w:val="00ED0936"/>
    <w:rsid w:val="00ED12ED"/>
    <w:rsid w:val="00ED46B4"/>
    <w:rsid w:val="00ED4A03"/>
    <w:rsid w:val="00ED64BB"/>
    <w:rsid w:val="00ED6878"/>
    <w:rsid w:val="00ED70C5"/>
    <w:rsid w:val="00ED7DC3"/>
    <w:rsid w:val="00EE1752"/>
    <w:rsid w:val="00EE2187"/>
    <w:rsid w:val="00EE228C"/>
    <w:rsid w:val="00EE239F"/>
    <w:rsid w:val="00EE38C5"/>
    <w:rsid w:val="00EE56B6"/>
    <w:rsid w:val="00EE5786"/>
    <w:rsid w:val="00EE5FA5"/>
    <w:rsid w:val="00EE6060"/>
    <w:rsid w:val="00EE6384"/>
    <w:rsid w:val="00EE63D2"/>
    <w:rsid w:val="00EE669C"/>
    <w:rsid w:val="00EE6AFD"/>
    <w:rsid w:val="00EE7CE3"/>
    <w:rsid w:val="00EF0D22"/>
    <w:rsid w:val="00EF0F2F"/>
    <w:rsid w:val="00EF13BF"/>
    <w:rsid w:val="00EF13F9"/>
    <w:rsid w:val="00EF1455"/>
    <w:rsid w:val="00EF1B6E"/>
    <w:rsid w:val="00EF23D2"/>
    <w:rsid w:val="00EF2CC9"/>
    <w:rsid w:val="00EF2D3B"/>
    <w:rsid w:val="00EF41A9"/>
    <w:rsid w:val="00EF559A"/>
    <w:rsid w:val="00EF586A"/>
    <w:rsid w:val="00EF5896"/>
    <w:rsid w:val="00EF68AC"/>
    <w:rsid w:val="00EF6C4C"/>
    <w:rsid w:val="00EF79EA"/>
    <w:rsid w:val="00EF7BD4"/>
    <w:rsid w:val="00F00104"/>
    <w:rsid w:val="00F0062D"/>
    <w:rsid w:val="00F01BD4"/>
    <w:rsid w:val="00F01F64"/>
    <w:rsid w:val="00F03346"/>
    <w:rsid w:val="00F037F7"/>
    <w:rsid w:val="00F0479C"/>
    <w:rsid w:val="00F05519"/>
    <w:rsid w:val="00F05877"/>
    <w:rsid w:val="00F0719C"/>
    <w:rsid w:val="00F12F0D"/>
    <w:rsid w:val="00F134BA"/>
    <w:rsid w:val="00F137B9"/>
    <w:rsid w:val="00F13A54"/>
    <w:rsid w:val="00F1459C"/>
    <w:rsid w:val="00F14835"/>
    <w:rsid w:val="00F149CC"/>
    <w:rsid w:val="00F1540D"/>
    <w:rsid w:val="00F15439"/>
    <w:rsid w:val="00F15633"/>
    <w:rsid w:val="00F15DA1"/>
    <w:rsid w:val="00F1754F"/>
    <w:rsid w:val="00F21BC6"/>
    <w:rsid w:val="00F21FDE"/>
    <w:rsid w:val="00F2346F"/>
    <w:rsid w:val="00F23C5E"/>
    <w:rsid w:val="00F24155"/>
    <w:rsid w:val="00F24309"/>
    <w:rsid w:val="00F25237"/>
    <w:rsid w:val="00F256A5"/>
    <w:rsid w:val="00F26149"/>
    <w:rsid w:val="00F26370"/>
    <w:rsid w:val="00F2638A"/>
    <w:rsid w:val="00F2788E"/>
    <w:rsid w:val="00F27E25"/>
    <w:rsid w:val="00F30CA2"/>
    <w:rsid w:val="00F3153C"/>
    <w:rsid w:val="00F315F9"/>
    <w:rsid w:val="00F31CFA"/>
    <w:rsid w:val="00F32684"/>
    <w:rsid w:val="00F35700"/>
    <w:rsid w:val="00F35C88"/>
    <w:rsid w:val="00F3622B"/>
    <w:rsid w:val="00F368CE"/>
    <w:rsid w:val="00F36EA0"/>
    <w:rsid w:val="00F3718B"/>
    <w:rsid w:val="00F401C1"/>
    <w:rsid w:val="00F408DB"/>
    <w:rsid w:val="00F42057"/>
    <w:rsid w:val="00F42C89"/>
    <w:rsid w:val="00F42CFC"/>
    <w:rsid w:val="00F42DBD"/>
    <w:rsid w:val="00F437C8"/>
    <w:rsid w:val="00F43B78"/>
    <w:rsid w:val="00F43E2E"/>
    <w:rsid w:val="00F43F89"/>
    <w:rsid w:val="00F43FD7"/>
    <w:rsid w:val="00F4466E"/>
    <w:rsid w:val="00F4567B"/>
    <w:rsid w:val="00F45A3E"/>
    <w:rsid w:val="00F46237"/>
    <w:rsid w:val="00F47D30"/>
    <w:rsid w:val="00F47F81"/>
    <w:rsid w:val="00F50FAA"/>
    <w:rsid w:val="00F528B1"/>
    <w:rsid w:val="00F534EE"/>
    <w:rsid w:val="00F53C2C"/>
    <w:rsid w:val="00F54034"/>
    <w:rsid w:val="00F54F07"/>
    <w:rsid w:val="00F55366"/>
    <w:rsid w:val="00F55649"/>
    <w:rsid w:val="00F55C19"/>
    <w:rsid w:val="00F56B30"/>
    <w:rsid w:val="00F6160B"/>
    <w:rsid w:val="00F61C7A"/>
    <w:rsid w:val="00F621DD"/>
    <w:rsid w:val="00F638F6"/>
    <w:rsid w:val="00F63C3B"/>
    <w:rsid w:val="00F644CD"/>
    <w:rsid w:val="00F65C9D"/>
    <w:rsid w:val="00F6700B"/>
    <w:rsid w:val="00F6753E"/>
    <w:rsid w:val="00F70F06"/>
    <w:rsid w:val="00F72830"/>
    <w:rsid w:val="00F72B5A"/>
    <w:rsid w:val="00F7524C"/>
    <w:rsid w:val="00F7537F"/>
    <w:rsid w:val="00F7580A"/>
    <w:rsid w:val="00F7630A"/>
    <w:rsid w:val="00F767D8"/>
    <w:rsid w:val="00F76B71"/>
    <w:rsid w:val="00F77DB1"/>
    <w:rsid w:val="00F80564"/>
    <w:rsid w:val="00F80B12"/>
    <w:rsid w:val="00F8214D"/>
    <w:rsid w:val="00F825B7"/>
    <w:rsid w:val="00F826D5"/>
    <w:rsid w:val="00F84FF3"/>
    <w:rsid w:val="00F87ED5"/>
    <w:rsid w:val="00F9020E"/>
    <w:rsid w:val="00F930BC"/>
    <w:rsid w:val="00F93E3A"/>
    <w:rsid w:val="00F94540"/>
    <w:rsid w:val="00F94BC9"/>
    <w:rsid w:val="00F94C69"/>
    <w:rsid w:val="00F95815"/>
    <w:rsid w:val="00F95826"/>
    <w:rsid w:val="00F964F0"/>
    <w:rsid w:val="00F97C65"/>
    <w:rsid w:val="00F97EC1"/>
    <w:rsid w:val="00FA0E1A"/>
    <w:rsid w:val="00FA0F5C"/>
    <w:rsid w:val="00FA40D5"/>
    <w:rsid w:val="00FA4BB3"/>
    <w:rsid w:val="00FA55AC"/>
    <w:rsid w:val="00FA6366"/>
    <w:rsid w:val="00FA69AE"/>
    <w:rsid w:val="00FA6CF5"/>
    <w:rsid w:val="00FA7AC9"/>
    <w:rsid w:val="00FB2337"/>
    <w:rsid w:val="00FB2CE1"/>
    <w:rsid w:val="00FB348E"/>
    <w:rsid w:val="00FB4605"/>
    <w:rsid w:val="00FB4F0F"/>
    <w:rsid w:val="00FB6294"/>
    <w:rsid w:val="00FB698A"/>
    <w:rsid w:val="00FB7107"/>
    <w:rsid w:val="00FC0F1D"/>
    <w:rsid w:val="00FC1D45"/>
    <w:rsid w:val="00FC2717"/>
    <w:rsid w:val="00FC2B74"/>
    <w:rsid w:val="00FC3664"/>
    <w:rsid w:val="00FC3EB1"/>
    <w:rsid w:val="00FC4E95"/>
    <w:rsid w:val="00FC4FBF"/>
    <w:rsid w:val="00FC5018"/>
    <w:rsid w:val="00FC54CF"/>
    <w:rsid w:val="00FC6871"/>
    <w:rsid w:val="00FD1A59"/>
    <w:rsid w:val="00FD2FB3"/>
    <w:rsid w:val="00FD3C80"/>
    <w:rsid w:val="00FD4266"/>
    <w:rsid w:val="00FD5395"/>
    <w:rsid w:val="00FD57CB"/>
    <w:rsid w:val="00FE09CF"/>
    <w:rsid w:val="00FE1A53"/>
    <w:rsid w:val="00FE1E24"/>
    <w:rsid w:val="00FE1F8F"/>
    <w:rsid w:val="00FE34C5"/>
    <w:rsid w:val="00FE3C36"/>
    <w:rsid w:val="00FE5F4D"/>
    <w:rsid w:val="00FE5FAA"/>
    <w:rsid w:val="00FE62CB"/>
    <w:rsid w:val="00FE6FC8"/>
    <w:rsid w:val="00FF0B92"/>
    <w:rsid w:val="00FF17C8"/>
    <w:rsid w:val="00FF24FF"/>
    <w:rsid w:val="00FF2878"/>
    <w:rsid w:val="00FF28D5"/>
    <w:rsid w:val="00FF29EE"/>
    <w:rsid w:val="00FF441B"/>
    <w:rsid w:val="00FF50E4"/>
    <w:rsid w:val="00FF512B"/>
    <w:rsid w:val="00FF5E1A"/>
    <w:rsid w:val="00FF640D"/>
    <w:rsid w:val="00FF6B8B"/>
    <w:rsid w:val="17F5BB30"/>
    <w:rsid w:val="20A27CA6"/>
    <w:rsid w:val="2B202BCB"/>
    <w:rsid w:val="2CA30B19"/>
    <w:rsid w:val="2D16614B"/>
    <w:rsid w:val="38326F64"/>
    <w:rsid w:val="46F7AE09"/>
    <w:rsid w:val="59827662"/>
    <w:rsid w:val="5B4C7335"/>
    <w:rsid w:val="6F883938"/>
    <w:rsid w:val="7A8B8496"/>
    <w:rsid w:val="7C6C7DBC"/>
    <w:rsid w:val="7E1E4F4C"/>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1DFCE3"/>
  <w15:docId w15:val="{2AF0FD61-2438-48D8-89EF-3BAE9BDA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heading 1" w:uiPriority="1"/>
    <w:lsdException w:name="heading 3"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iPriority="99" w:unhideWhenUsed="1"/>
    <w:lsdException w:name="List 4"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rsid w:val="000243C0"/>
    <w:rPr>
      <w:rFonts w:ascii="Arial" w:hAnsi="Arial"/>
      <w:sz w:val="18"/>
      <w:szCs w:val="24"/>
    </w:rPr>
  </w:style>
  <w:style w:type="paragraph" w:styleId="Nagwek1">
    <w:name w:val="heading 1"/>
    <w:aliases w:val="^Nagłówek 1"/>
    <w:basedOn w:val="Normalny"/>
    <w:next w:val="Normalny"/>
    <w:link w:val="Nagwek1Znak"/>
    <w:uiPriority w:val="1"/>
    <w:rsid w:val="00A83E7F"/>
    <w:pPr>
      <w:keepNext/>
      <w:spacing w:before="240" w:after="60"/>
      <w:outlineLvl w:val="0"/>
    </w:pPr>
    <w:rPr>
      <w:rFonts w:cs="Arial"/>
      <w:b/>
      <w:bCs/>
      <w:kern w:val="32"/>
      <w:sz w:val="32"/>
      <w:szCs w:val="32"/>
    </w:rPr>
  </w:style>
  <w:style w:type="paragraph" w:styleId="Nagwek2">
    <w:name w:val="heading 2"/>
    <w:basedOn w:val="Normalny"/>
    <w:next w:val="Normalny"/>
    <w:link w:val="Nagwek2Znak"/>
    <w:rsid w:val="00A71CF1"/>
    <w:pPr>
      <w:keepNext/>
      <w:spacing w:before="240" w:after="60"/>
      <w:outlineLvl w:val="1"/>
    </w:pPr>
    <w:rPr>
      <w:rFonts w:cs="Arial"/>
      <w:b/>
      <w:bCs/>
      <w:i/>
      <w:iCs/>
      <w:sz w:val="28"/>
      <w:szCs w:val="28"/>
    </w:rPr>
  </w:style>
  <w:style w:type="paragraph" w:styleId="Nagwek3">
    <w:name w:val="heading 3"/>
    <w:basedOn w:val="Normalny"/>
    <w:next w:val="Normalny"/>
    <w:link w:val="Nagwek3Znak"/>
    <w:unhideWhenUsed/>
    <w:rsid w:val="00613ED4"/>
    <w:pPr>
      <w:keepNext/>
      <w:keepLines/>
      <w:spacing w:before="40"/>
      <w:outlineLvl w:val="2"/>
    </w:pPr>
    <w:rPr>
      <w:rFonts w:asciiTheme="majorHAnsi" w:eastAsiaTheme="majorEastAsia" w:hAnsiTheme="majorHAnsi" w:cstheme="majorBidi"/>
      <w:color w:val="243F60" w:themeColor="accent1" w:themeShade="7F"/>
      <w:sz w:val="24"/>
    </w:rPr>
  </w:style>
  <w:style w:type="paragraph" w:styleId="Nagwek4">
    <w:name w:val="heading 4"/>
    <w:basedOn w:val="Normalny"/>
    <w:link w:val="Nagwek4Znak"/>
    <w:rsid w:val="0011164C"/>
    <w:pPr>
      <w:spacing w:before="120" w:after="60" w:line="260" w:lineRule="exact"/>
      <w:outlineLvl w:val="3"/>
    </w:pPr>
    <w:rPr>
      <w:bCs/>
      <w:color w:val="000000" w:themeColor="text1"/>
      <w:szCs w:val="20"/>
    </w:rPr>
  </w:style>
  <w:style w:type="paragraph" w:styleId="Nagwek5">
    <w:name w:val="heading 5"/>
    <w:basedOn w:val="Normalny"/>
    <w:next w:val="Normalny"/>
    <w:link w:val="Nagwek5Znak"/>
    <w:rsid w:val="00EE63D2"/>
    <w:pPr>
      <w:keepNext/>
      <w:ind w:right="72"/>
      <w:jc w:val="center"/>
      <w:outlineLvl w:val="4"/>
    </w:pPr>
    <w:rPr>
      <w:sz w:val="40"/>
      <w:szCs w:val="20"/>
    </w:rPr>
  </w:style>
  <w:style w:type="paragraph" w:styleId="Nagwek6">
    <w:name w:val="heading 6"/>
    <w:basedOn w:val="Normalny"/>
    <w:next w:val="Normalny"/>
    <w:link w:val="Nagwek6Znak"/>
    <w:rsid w:val="00EE63D2"/>
    <w:pPr>
      <w:keepNext/>
      <w:spacing w:before="120" w:after="120"/>
      <w:jc w:val="center"/>
      <w:outlineLvl w:val="5"/>
    </w:pPr>
    <w:rPr>
      <w:rFonts w:ascii="Verdana" w:hAnsi="Verdana"/>
      <w:b/>
      <w:sz w:val="15"/>
      <w:szCs w:val="20"/>
    </w:rPr>
  </w:style>
  <w:style w:type="paragraph" w:styleId="Nagwek7">
    <w:name w:val="heading 7"/>
    <w:basedOn w:val="Normalny"/>
    <w:next w:val="Normalny"/>
    <w:link w:val="Nagwek7Znak"/>
    <w:rsid w:val="00EE63D2"/>
    <w:pPr>
      <w:keepNext/>
      <w:outlineLvl w:val="6"/>
    </w:pPr>
    <w:rPr>
      <w:i/>
      <w:color w:val="000080"/>
      <w:sz w:val="20"/>
      <w:szCs w:val="20"/>
    </w:rPr>
  </w:style>
  <w:style w:type="paragraph" w:styleId="Nagwek8">
    <w:name w:val="heading 8"/>
    <w:basedOn w:val="Normalny"/>
    <w:next w:val="Normalny"/>
    <w:link w:val="Nagwek8Znak"/>
    <w:rsid w:val="00EE63D2"/>
    <w:pPr>
      <w:keepNext/>
      <w:spacing w:before="2"/>
      <w:jc w:val="both"/>
      <w:outlineLvl w:val="7"/>
    </w:pPr>
    <w:rPr>
      <w:rFonts w:ascii="Frutiger 55 Roman" w:hAnsi="Frutiger 55 Roman"/>
      <w:b/>
      <w:caps/>
      <w:color w:val="000000"/>
      <w:spacing w:val="20"/>
      <w:sz w:val="12"/>
      <w:szCs w:val="20"/>
    </w:rPr>
  </w:style>
  <w:style w:type="paragraph" w:styleId="Nagwek9">
    <w:name w:val="heading 9"/>
    <w:basedOn w:val="Normalny"/>
    <w:next w:val="Normalny"/>
    <w:link w:val="Nagwek9Znak"/>
    <w:rsid w:val="00EE63D2"/>
    <w:pPr>
      <w:keepNext/>
      <w:outlineLvl w:val="8"/>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EC5C3D"/>
    <w:rPr>
      <w:strike w:val="0"/>
      <w:dstrike w:val="0"/>
      <w:color w:val="FF6600"/>
      <w:sz w:val="16"/>
      <w:szCs w:val="16"/>
      <w:u w:val="none"/>
      <w:effect w:val="none"/>
    </w:rPr>
  </w:style>
  <w:style w:type="paragraph" w:styleId="NormalnyWeb">
    <w:name w:val="Normal (Web)"/>
    <w:basedOn w:val="Normalny"/>
    <w:uiPriority w:val="99"/>
    <w:rsid w:val="00EC5C3D"/>
    <w:pPr>
      <w:spacing w:before="100" w:beforeAutospacing="1" w:after="100" w:afterAutospacing="1"/>
    </w:pPr>
    <w:rPr>
      <w:sz w:val="16"/>
      <w:szCs w:val="16"/>
    </w:rPr>
  </w:style>
  <w:style w:type="character" w:styleId="Uwydatnienie">
    <w:name w:val="Emphasis"/>
    <w:rsid w:val="00EC5C3D"/>
    <w:rPr>
      <w:i/>
      <w:iCs/>
    </w:rPr>
  </w:style>
  <w:style w:type="character" w:styleId="Pogrubienie">
    <w:name w:val="Strong"/>
    <w:uiPriority w:val="22"/>
    <w:qFormat/>
    <w:rsid w:val="00EC5C3D"/>
    <w:rPr>
      <w:b/>
      <w:bCs/>
    </w:rPr>
  </w:style>
  <w:style w:type="paragraph" w:styleId="Tekstdymka">
    <w:name w:val="Balloon Text"/>
    <w:basedOn w:val="Normalny"/>
    <w:link w:val="TekstdymkaZnak"/>
    <w:semiHidden/>
    <w:rsid w:val="00B70F8A"/>
    <w:rPr>
      <w:rFonts w:ascii="Tahoma" w:hAnsi="Tahoma" w:cs="Tahoma"/>
      <w:sz w:val="16"/>
      <w:szCs w:val="16"/>
    </w:rPr>
  </w:style>
  <w:style w:type="paragraph" w:styleId="Lista2">
    <w:name w:val="List 2"/>
    <w:basedOn w:val="Normalny"/>
    <w:rsid w:val="009D6B05"/>
    <w:pPr>
      <w:ind w:left="566" w:hanging="283"/>
      <w:contextualSpacing/>
    </w:pPr>
  </w:style>
  <w:style w:type="paragraph" w:styleId="Lista3">
    <w:name w:val="List 3"/>
    <w:basedOn w:val="Normalny"/>
    <w:uiPriority w:val="99"/>
    <w:rsid w:val="009D6B05"/>
    <w:pPr>
      <w:ind w:left="849" w:hanging="283"/>
      <w:contextualSpacing/>
    </w:pPr>
  </w:style>
  <w:style w:type="paragraph" w:styleId="Tekstpodstawowywcity">
    <w:name w:val="Body Text Indent"/>
    <w:basedOn w:val="Normalny"/>
    <w:link w:val="TekstpodstawowywcityZnak"/>
    <w:rsid w:val="009D6B05"/>
    <w:pPr>
      <w:spacing w:after="120"/>
      <w:ind w:left="283"/>
    </w:pPr>
  </w:style>
  <w:style w:type="character" w:customStyle="1" w:styleId="TekstpodstawowywcityZnak">
    <w:name w:val="Tekst podstawowy wcięty Znak"/>
    <w:link w:val="Tekstpodstawowywcity"/>
    <w:rsid w:val="009D6B05"/>
    <w:rPr>
      <w:sz w:val="24"/>
      <w:szCs w:val="24"/>
    </w:rPr>
  </w:style>
  <w:style w:type="paragraph" w:styleId="Tekstpodstawowyzwciciem2">
    <w:name w:val="Body Text First Indent 2"/>
    <w:basedOn w:val="Tekstpodstawowywcity"/>
    <w:link w:val="Tekstpodstawowyzwciciem2Znak"/>
    <w:uiPriority w:val="99"/>
    <w:rsid w:val="009D6B05"/>
    <w:pPr>
      <w:ind w:firstLine="210"/>
    </w:pPr>
  </w:style>
  <w:style w:type="character" w:customStyle="1" w:styleId="Tekstpodstawowyzwciciem2Znak">
    <w:name w:val="Tekst podstawowy z wcięciem 2 Znak"/>
    <w:basedOn w:val="TekstpodstawowywcityZnak"/>
    <w:link w:val="Tekstpodstawowyzwciciem2"/>
    <w:uiPriority w:val="99"/>
    <w:rsid w:val="009D6B05"/>
    <w:rPr>
      <w:sz w:val="24"/>
      <w:szCs w:val="24"/>
    </w:rPr>
  </w:style>
  <w:style w:type="paragraph" w:styleId="Nagwek">
    <w:name w:val="header"/>
    <w:basedOn w:val="Normalny"/>
    <w:link w:val="NagwekZnak"/>
    <w:rsid w:val="00BD627E"/>
    <w:pPr>
      <w:tabs>
        <w:tab w:val="center" w:pos="4536"/>
        <w:tab w:val="right" w:pos="9072"/>
      </w:tabs>
    </w:pPr>
  </w:style>
  <w:style w:type="character" w:customStyle="1" w:styleId="NagwekZnak">
    <w:name w:val="Nagłówek Znak"/>
    <w:link w:val="Nagwek"/>
    <w:rsid w:val="00BD627E"/>
    <w:rPr>
      <w:sz w:val="24"/>
      <w:szCs w:val="24"/>
    </w:rPr>
  </w:style>
  <w:style w:type="paragraph" w:styleId="Stopka">
    <w:name w:val="footer"/>
    <w:basedOn w:val="Normalny"/>
    <w:link w:val="StopkaZnak"/>
    <w:uiPriority w:val="99"/>
    <w:rsid w:val="00BD627E"/>
    <w:pPr>
      <w:tabs>
        <w:tab w:val="center" w:pos="4536"/>
        <w:tab w:val="right" w:pos="9072"/>
      </w:tabs>
    </w:pPr>
  </w:style>
  <w:style w:type="character" w:customStyle="1" w:styleId="StopkaZnak">
    <w:name w:val="Stopka Znak"/>
    <w:link w:val="Stopka"/>
    <w:uiPriority w:val="99"/>
    <w:rsid w:val="00BD627E"/>
    <w:rPr>
      <w:sz w:val="24"/>
      <w:szCs w:val="24"/>
    </w:rPr>
  </w:style>
  <w:style w:type="character" w:styleId="Odwoaniedokomentarza">
    <w:name w:val="annotation reference"/>
    <w:uiPriority w:val="99"/>
    <w:rsid w:val="00C84494"/>
    <w:rPr>
      <w:sz w:val="16"/>
      <w:szCs w:val="16"/>
    </w:rPr>
  </w:style>
  <w:style w:type="paragraph" w:styleId="Tekstkomentarza">
    <w:name w:val="annotation text"/>
    <w:basedOn w:val="Normalny"/>
    <w:link w:val="TekstkomentarzaZnak"/>
    <w:rsid w:val="00C84494"/>
    <w:rPr>
      <w:sz w:val="20"/>
      <w:szCs w:val="20"/>
    </w:rPr>
  </w:style>
  <w:style w:type="character" w:customStyle="1" w:styleId="TekstkomentarzaZnak">
    <w:name w:val="Tekst komentarza Znak"/>
    <w:basedOn w:val="Domylnaczcionkaakapitu"/>
    <w:link w:val="Tekstkomentarza"/>
    <w:rsid w:val="00C84494"/>
  </w:style>
  <w:style w:type="paragraph" w:styleId="Tematkomentarza">
    <w:name w:val="annotation subject"/>
    <w:basedOn w:val="Tekstkomentarza"/>
    <w:next w:val="Tekstkomentarza"/>
    <w:link w:val="TematkomentarzaZnak"/>
    <w:uiPriority w:val="99"/>
    <w:rsid w:val="00C84494"/>
    <w:rPr>
      <w:b/>
      <w:bCs/>
    </w:rPr>
  </w:style>
  <w:style w:type="character" w:customStyle="1" w:styleId="TematkomentarzaZnak">
    <w:name w:val="Temat komentarza Znak"/>
    <w:link w:val="Tematkomentarza"/>
    <w:uiPriority w:val="99"/>
    <w:rsid w:val="00C84494"/>
    <w:rPr>
      <w:b/>
      <w:bCs/>
    </w:rPr>
  </w:style>
  <w:style w:type="table" w:styleId="Tabela-Siatka">
    <w:name w:val="Table Grid"/>
    <w:basedOn w:val="Standardowy"/>
    <w:uiPriority w:val="59"/>
    <w:rsid w:val="00A353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530350"/>
    <w:rPr>
      <w:sz w:val="24"/>
      <w:szCs w:val="24"/>
    </w:rPr>
  </w:style>
  <w:style w:type="paragraph" w:styleId="Akapitzlist">
    <w:name w:val="List Paragraph"/>
    <w:aliases w:val="Wypunktowanie,Akapit z nr,L1,Numerowanie,mm,lp1,Preambuła,HŁ_Bullet1,WYPUNKTOWANIE Akapit z listą,Kolorowa lista — akcent 11,CW_Lista,Akapit z listą BS,List Paragraph,Akapit z listą5,Akapit normalny,Styl 1"/>
    <w:basedOn w:val="Normalny"/>
    <w:link w:val="AkapitzlistZnak"/>
    <w:uiPriority w:val="34"/>
    <w:qFormat/>
    <w:rsid w:val="00343F39"/>
    <w:pPr>
      <w:spacing w:line="260" w:lineRule="exact"/>
      <w:ind w:left="720"/>
    </w:pPr>
  </w:style>
  <w:style w:type="character" w:styleId="Tekstzastpczy">
    <w:name w:val="Placeholder Text"/>
    <w:basedOn w:val="Domylnaczcionkaakapitu"/>
    <w:uiPriority w:val="99"/>
    <w:semiHidden/>
    <w:rsid w:val="00BC2065"/>
    <w:rPr>
      <w:color w:val="808080"/>
    </w:rPr>
  </w:style>
  <w:style w:type="paragraph" w:customStyle="1" w:styleId="StylTekst1WyjustowanyPrzed6pktPo3pkt">
    <w:name w:val="Styl Tekst 1 Wyjustowany Przed:  6 pkt Po:  3 pkt"/>
    <w:basedOn w:val="Normalny"/>
    <w:rsid w:val="000243C0"/>
    <w:pPr>
      <w:spacing w:before="120" w:after="60"/>
      <w:jc w:val="both"/>
    </w:pPr>
    <w:rPr>
      <w:color w:val="000000" w:themeColor="text1"/>
      <w:szCs w:val="20"/>
    </w:rPr>
  </w:style>
  <w:style w:type="numbering" w:customStyle="1" w:styleId="Styl2">
    <w:name w:val="Styl2"/>
    <w:uiPriority w:val="99"/>
    <w:rsid w:val="00683D98"/>
    <w:pPr>
      <w:numPr>
        <w:numId w:val="1"/>
      </w:numPr>
    </w:pPr>
  </w:style>
  <w:style w:type="paragraph" w:customStyle="1" w:styleId="Opis">
    <w:name w:val="Opis"/>
    <w:basedOn w:val="Normalny"/>
    <w:link w:val="OpisZnak"/>
    <w:rsid w:val="00264F09"/>
    <w:pPr>
      <w:spacing w:line="360" w:lineRule="auto"/>
      <w:ind w:firstLine="425"/>
      <w:jc w:val="both"/>
    </w:pPr>
    <w:rPr>
      <w:rFonts w:cs="Arial"/>
      <w:sz w:val="22"/>
      <w:szCs w:val="22"/>
    </w:rPr>
  </w:style>
  <w:style w:type="character" w:customStyle="1" w:styleId="OpisZnak">
    <w:name w:val="Opis Znak"/>
    <w:basedOn w:val="Domylnaczcionkaakapitu"/>
    <w:link w:val="Opis"/>
    <w:rsid w:val="00264F09"/>
    <w:rPr>
      <w:rFonts w:ascii="Arial" w:hAnsi="Arial" w:cs="Arial"/>
      <w:sz w:val="22"/>
      <w:szCs w:val="22"/>
    </w:rPr>
  </w:style>
  <w:style w:type="paragraph" w:customStyle="1" w:styleId="Ipoziom">
    <w:name w:val="*I poziom"/>
    <w:basedOn w:val="Akapitzlist"/>
    <w:link w:val="IpoziomZnak"/>
    <w:autoRedefine/>
    <w:rsid w:val="002A6DD4"/>
    <w:pPr>
      <w:spacing w:before="120" w:after="60"/>
      <w:ind w:left="357" w:hanging="357"/>
      <w:jc w:val="both"/>
    </w:pPr>
    <w:rPr>
      <w:rFonts w:cs="Arial"/>
      <w:b/>
      <w:color w:val="1F497D" w:themeColor="text2"/>
      <w:sz w:val="20"/>
      <w:szCs w:val="20"/>
    </w:rPr>
  </w:style>
  <w:style w:type="paragraph" w:customStyle="1" w:styleId="IIpoziom0">
    <w:name w:val="*II poziom"/>
    <w:basedOn w:val="Akapitzlist"/>
    <w:link w:val="IIpoziomZnak"/>
    <w:autoRedefine/>
    <w:qFormat/>
    <w:rsid w:val="00653812"/>
    <w:pPr>
      <w:numPr>
        <w:ilvl w:val="1"/>
        <w:numId w:val="7"/>
      </w:numPr>
      <w:spacing w:before="240" w:after="240"/>
      <w:contextualSpacing/>
      <w:jc w:val="both"/>
    </w:pPr>
  </w:style>
  <w:style w:type="character" w:customStyle="1" w:styleId="AkapitzlistZnak">
    <w:name w:val="Akapit z listą Znak"/>
    <w:aliases w:val="Wypunktowanie Znak,Akapit z nr Znak,L1 Znak,Numerowanie Znak,mm Znak,lp1 Znak,Preambuła Znak,HŁ_Bullet1 Znak,WYPUNKTOWANIE Akapit z listą Znak,Kolorowa lista — akcent 11 Znak,CW_Lista Znak,Akapit z listą BS Znak,List Paragraph Znak"/>
    <w:basedOn w:val="Domylnaczcionkaakapitu"/>
    <w:link w:val="Akapitzlist"/>
    <w:uiPriority w:val="34"/>
    <w:qFormat/>
    <w:rsid w:val="002A6DD4"/>
    <w:rPr>
      <w:rFonts w:ascii="Arial" w:hAnsi="Arial"/>
      <w:sz w:val="18"/>
      <w:szCs w:val="24"/>
    </w:rPr>
  </w:style>
  <w:style w:type="character" w:customStyle="1" w:styleId="IpoziomZnak">
    <w:name w:val="*I poziom Znak"/>
    <w:basedOn w:val="AkapitzlistZnak"/>
    <w:link w:val="Ipoziom"/>
    <w:rsid w:val="002A6DD4"/>
    <w:rPr>
      <w:rFonts w:ascii="Arial" w:hAnsi="Arial" w:cs="Arial"/>
      <w:b/>
      <w:color w:val="1F497D" w:themeColor="text2"/>
      <w:sz w:val="18"/>
      <w:szCs w:val="24"/>
    </w:rPr>
  </w:style>
  <w:style w:type="paragraph" w:customStyle="1" w:styleId="IIIpoziom">
    <w:name w:val="*III poziom"/>
    <w:basedOn w:val="Akapitzlist"/>
    <w:link w:val="IIIpoziomZnak"/>
    <w:autoRedefine/>
    <w:qFormat/>
    <w:rsid w:val="00CB5846"/>
    <w:pPr>
      <w:ind w:left="1440"/>
      <w:contextualSpacing/>
      <w:jc w:val="both"/>
    </w:pPr>
    <w:rPr>
      <w:rFonts w:cs="Arial"/>
      <w:szCs w:val="18"/>
    </w:rPr>
  </w:style>
  <w:style w:type="character" w:customStyle="1" w:styleId="IIpoziomZnak">
    <w:name w:val="*II poziom Znak"/>
    <w:basedOn w:val="AkapitzlistZnak"/>
    <w:link w:val="IIpoziom0"/>
    <w:rsid w:val="00653812"/>
    <w:rPr>
      <w:rFonts w:ascii="Arial" w:hAnsi="Arial"/>
      <w:sz w:val="18"/>
      <w:szCs w:val="24"/>
    </w:rPr>
  </w:style>
  <w:style w:type="paragraph" w:customStyle="1" w:styleId="IVpoziom">
    <w:name w:val="*IV poziom"/>
    <w:basedOn w:val="Akapitzlist"/>
    <w:link w:val="IVpoziomZnak"/>
    <w:autoRedefine/>
    <w:qFormat/>
    <w:rsid w:val="00CF5E14"/>
    <w:pPr>
      <w:ind w:left="1077"/>
      <w:jc w:val="both"/>
    </w:pPr>
    <w:rPr>
      <w:rFonts w:cs="Arial"/>
      <w:szCs w:val="20"/>
    </w:rPr>
  </w:style>
  <w:style w:type="character" w:customStyle="1" w:styleId="IIIpoziomZnak">
    <w:name w:val="*III poziom Znak"/>
    <w:basedOn w:val="AkapitzlistZnak"/>
    <w:link w:val="IIIpoziom"/>
    <w:rsid w:val="00CB5846"/>
    <w:rPr>
      <w:rFonts w:ascii="Arial" w:hAnsi="Arial" w:cs="Arial"/>
      <w:sz w:val="18"/>
      <w:szCs w:val="18"/>
    </w:rPr>
  </w:style>
  <w:style w:type="paragraph" w:customStyle="1" w:styleId="Vpoziom">
    <w:name w:val="*V poziom"/>
    <w:basedOn w:val="Akapitzlist"/>
    <w:link w:val="VpoziomZnak"/>
    <w:autoRedefine/>
    <w:qFormat/>
    <w:rsid w:val="00F72830"/>
    <w:pPr>
      <w:numPr>
        <w:ilvl w:val="3"/>
        <w:numId w:val="8"/>
      </w:numPr>
      <w:jc w:val="both"/>
    </w:pPr>
    <w:rPr>
      <w:rFonts w:cs="Arial"/>
      <w:szCs w:val="20"/>
      <w:lang w:eastAsia="fr-FR"/>
    </w:rPr>
  </w:style>
  <w:style w:type="character" w:customStyle="1" w:styleId="IVpoziomZnak">
    <w:name w:val="*IV poziom Znak"/>
    <w:basedOn w:val="AkapitzlistZnak"/>
    <w:link w:val="IVpoziom"/>
    <w:rsid w:val="00CF5E14"/>
    <w:rPr>
      <w:rFonts w:ascii="Arial" w:hAnsi="Arial" w:cs="Arial"/>
      <w:sz w:val="18"/>
      <w:szCs w:val="24"/>
    </w:rPr>
  </w:style>
  <w:style w:type="paragraph" w:customStyle="1" w:styleId="VIpoziom">
    <w:name w:val="*VI poziom"/>
    <w:basedOn w:val="Akapitzlist"/>
    <w:link w:val="VIpoziomZnak"/>
    <w:autoRedefine/>
    <w:qFormat/>
    <w:rsid w:val="008D68B2"/>
    <w:pPr>
      <w:numPr>
        <w:numId w:val="17"/>
      </w:numPr>
      <w:jc w:val="both"/>
    </w:pPr>
    <w:rPr>
      <w:rFonts w:cs="Arial"/>
      <w:szCs w:val="20"/>
    </w:rPr>
  </w:style>
  <w:style w:type="character" w:customStyle="1" w:styleId="VpoziomZnak">
    <w:name w:val="*V poziom Znak"/>
    <w:basedOn w:val="AkapitzlistZnak"/>
    <w:link w:val="Vpoziom"/>
    <w:rsid w:val="00F72830"/>
    <w:rPr>
      <w:rFonts w:ascii="Arial" w:hAnsi="Arial" w:cs="Arial"/>
      <w:sz w:val="18"/>
      <w:szCs w:val="24"/>
      <w:lang w:eastAsia="fr-FR"/>
    </w:rPr>
  </w:style>
  <w:style w:type="paragraph" w:customStyle="1" w:styleId="IIpoziom">
    <w:name w:val="**II poziom"/>
    <w:basedOn w:val="Akapitzlist"/>
    <w:link w:val="IIpoziomZnak0"/>
    <w:autoRedefine/>
    <w:qFormat/>
    <w:rsid w:val="005678C7"/>
    <w:pPr>
      <w:keepNext/>
      <w:numPr>
        <w:numId w:val="16"/>
      </w:numPr>
      <w:spacing w:before="120" w:after="60" w:line="240" w:lineRule="auto"/>
      <w:jc w:val="both"/>
      <w:outlineLvl w:val="1"/>
    </w:pPr>
    <w:rPr>
      <w:rFonts w:cs="Arial"/>
      <w:b/>
      <w:color w:val="092D74"/>
      <w:sz w:val="20"/>
      <w:szCs w:val="20"/>
    </w:rPr>
  </w:style>
  <w:style w:type="character" w:customStyle="1" w:styleId="VIpoziomZnak">
    <w:name w:val="*VI poziom Znak"/>
    <w:basedOn w:val="AkapitzlistZnak"/>
    <w:link w:val="VIpoziom"/>
    <w:rsid w:val="008D68B2"/>
    <w:rPr>
      <w:rFonts w:ascii="Arial" w:hAnsi="Arial" w:cs="Arial"/>
      <w:sz w:val="18"/>
      <w:szCs w:val="24"/>
    </w:rPr>
  </w:style>
  <w:style w:type="paragraph" w:customStyle="1" w:styleId="Ipoziom0">
    <w:name w:val="**I poziom"/>
    <w:basedOn w:val="Akapitzlist"/>
    <w:link w:val="IpoziomZnak0"/>
    <w:autoRedefine/>
    <w:qFormat/>
    <w:rsid w:val="00A403D3"/>
    <w:pPr>
      <w:spacing w:before="120" w:after="60"/>
      <w:ind w:left="0"/>
      <w:jc w:val="both"/>
    </w:pPr>
    <w:rPr>
      <w:rFonts w:cs="Arial"/>
      <w:b/>
      <w:color w:val="1F497D" w:themeColor="text2"/>
      <w:sz w:val="20"/>
      <w:szCs w:val="20"/>
    </w:rPr>
  </w:style>
  <w:style w:type="character" w:customStyle="1" w:styleId="IIpoziomZnak0">
    <w:name w:val="**II poziom Znak"/>
    <w:basedOn w:val="AkapitzlistZnak"/>
    <w:link w:val="IIpoziom"/>
    <w:rsid w:val="005678C7"/>
    <w:rPr>
      <w:rFonts w:ascii="Arial" w:hAnsi="Arial" w:cs="Arial"/>
      <w:b/>
      <w:color w:val="092D74"/>
      <w:sz w:val="18"/>
      <w:szCs w:val="24"/>
    </w:rPr>
  </w:style>
  <w:style w:type="paragraph" w:customStyle="1" w:styleId="IVpoziom0">
    <w:name w:val="**IV poziom"/>
    <w:basedOn w:val="IVpoziom"/>
    <w:link w:val="IVpoziomZnak0"/>
    <w:autoRedefine/>
    <w:rsid w:val="002A6DD4"/>
  </w:style>
  <w:style w:type="character" w:customStyle="1" w:styleId="IpoziomZnak0">
    <w:name w:val="**I poziom Znak"/>
    <w:basedOn w:val="AkapitzlistZnak"/>
    <w:link w:val="Ipoziom0"/>
    <w:rsid w:val="00AC7036"/>
    <w:rPr>
      <w:rFonts w:ascii="Arial" w:hAnsi="Arial" w:cs="Arial"/>
      <w:b/>
      <w:color w:val="1F497D" w:themeColor="text2"/>
      <w:sz w:val="18"/>
      <w:szCs w:val="24"/>
    </w:rPr>
  </w:style>
  <w:style w:type="paragraph" w:customStyle="1" w:styleId="IIIpoziom0">
    <w:name w:val="**III poziom"/>
    <w:basedOn w:val="Akapitzlist"/>
    <w:link w:val="IIIpoziomZnak0"/>
    <w:autoRedefine/>
    <w:qFormat/>
    <w:rsid w:val="00C819FA"/>
    <w:pPr>
      <w:ind w:left="0"/>
      <w:contextualSpacing/>
      <w:jc w:val="both"/>
    </w:pPr>
    <w:rPr>
      <w:rFonts w:cs="Arial"/>
      <w:b/>
      <w:bCs/>
      <w:noProof/>
      <w:szCs w:val="20"/>
    </w:rPr>
  </w:style>
  <w:style w:type="character" w:customStyle="1" w:styleId="IVpoziomZnak0">
    <w:name w:val="**IV poziom Znak"/>
    <w:basedOn w:val="IVpoziomZnak"/>
    <w:link w:val="IVpoziom0"/>
    <w:rsid w:val="002A6DD4"/>
    <w:rPr>
      <w:rFonts w:ascii="Arial" w:hAnsi="Arial" w:cs="Arial"/>
      <w:sz w:val="18"/>
      <w:szCs w:val="24"/>
    </w:rPr>
  </w:style>
  <w:style w:type="paragraph" w:customStyle="1" w:styleId="Vpoziom0">
    <w:name w:val="**V poziom"/>
    <w:basedOn w:val="Vpoziom"/>
    <w:link w:val="VpoziomZnak0"/>
    <w:autoRedefine/>
    <w:rsid w:val="002A6DD4"/>
  </w:style>
  <w:style w:type="character" w:customStyle="1" w:styleId="IIIpoziomZnak0">
    <w:name w:val="**III poziom Znak"/>
    <w:basedOn w:val="AkapitzlistZnak"/>
    <w:link w:val="IIIpoziom0"/>
    <w:rsid w:val="00C819FA"/>
    <w:rPr>
      <w:rFonts w:ascii="Arial" w:hAnsi="Arial" w:cs="Arial"/>
      <w:b/>
      <w:bCs/>
      <w:noProof/>
      <w:sz w:val="18"/>
      <w:szCs w:val="24"/>
    </w:rPr>
  </w:style>
  <w:style w:type="paragraph" w:customStyle="1" w:styleId="VIpoziom1">
    <w:name w:val="**VI poziom"/>
    <w:basedOn w:val="VIpoziom"/>
    <w:link w:val="VIpoziomZnak0"/>
    <w:autoRedefine/>
    <w:rsid w:val="002A6DD4"/>
  </w:style>
  <w:style w:type="character" w:customStyle="1" w:styleId="VpoziomZnak0">
    <w:name w:val="**V poziom Znak"/>
    <w:basedOn w:val="VpoziomZnak"/>
    <w:link w:val="Vpoziom0"/>
    <w:rsid w:val="002A6DD4"/>
    <w:rPr>
      <w:rFonts w:ascii="Arial" w:hAnsi="Arial" w:cs="Arial"/>
      <w:sz w:val="18"/>
      <w:szCs w:val="24"/>
      <w:lang w:eastAsia="fr-FR"/>
    </w:rPr>
  </w:style>
  <w:style w:type="character" w:customStyle="1" w:styleId="VIpoziomZnak0">
    <w:name w:val="**VI poziom Znak"/>
    <w:basedOn w:val="VIpoziomZnak"/>
    <w:link w:val="VIpoziom1"/>
    <w:rsid w:val="002A6DD4"/>
    <w:rPr>
      <w:rFonts w:ascii="Arial" w:hAnsi="Arial" w:cs="Arial"/>
      <w:sz w:val="18"/>
      <w:szCs w:val="24"/>
    </w:rPr>
  </w:style>
  <w:style w:type="paragraph" w:customStyle="1" w:styleId="Normalny1">
    <w:name w:val="Normalny 1"/>
    <w:basedOn w:val="Normalny"/>
    <w:uiPriority w:val="2"/>
    <w:rsid w:val="0021566E"/>
    <w:pPr>
      <w:spacing w:before="120" w:after="60"/>
      <w:ind w:left="907" w:hanging="623"/>
      <w:jc w:val="both"/>
    </w:pPr>
    <w:rPr>
      <w:rFonts w:cs="Arial"/>
      <w:b/>
      <w:sz w:val="20"/>
    </w:rPr>
  </w:style>
  <w:style w:type="paragraph" w:customStyle="1" w:styleId="Normalny2">
    <w:name w:val="Normalny 2"/>
    <w:basedOn w:val="Normalny1"/>
    <w:uiPriority w:val="2"/>
    <w:rsid w:val="0021566E"/>
    <w:pPr>
      <w:ind w:hanging="340"/>
    </w:pPr>
    <w:rPr>
      <w:b w:val="0"/>
    </w:rPr>
  </w:style>
  <w:style w:type="paragraph" w:customStyle="1" w:styleId="Definicje">
    <w:name w:val="Definicje"/>
    <w:basedOn w:val="Akapitzlist"/>
    <w:link w:val="DefinicjeZnak"/>
    <w:rsid w:val="00C47BBC"/>
    <w:pPr>
      <w:spacing w:after="60"/>
      <w:ind w:left="357"/>
    </w:pPr>
    <w:rPr>
      <w:rFonts w:eastAsia="Calibri" w:cs="Arial"/>
      <w:i/>
      <w:color w:val="1F497D" w:themeColor="text2"/>
      <w:szCs w:val="18"/>
      <w:u w:val="single"/>
      <w:lang w:eastAsia="en-US"/>
    </w:rPr>
  </w:style>
  <w:style w:type="character" w:customStyle="1" w:styleId="DefinicjeZnak">
    <w:name w:val="Definicje Znak"/>
    <w:basedOn w:val="AkapitzlistZnak"/>
    <w:link w:val="Definicje"/>
    <w:rsid w:val="00C47BBC"/>
    <w:rPr>
      <w:rFonts w:ascii="Arial" w:eastAsia="Calibri" w:hAnsi="Arial" w:cs="Arial"/>
      <w:i/>
      <w:color w:val="1F497D" w:themeColor="text2"/>
      <w:sz w:val="18"/>
      <w:szCs w:val="18"/>
      <w:u w:val="single"/>
      <w:lang w:eastAsia="en-US"/>
    </w:rPr>
  </w:style>
  <w:style w:type="paragraph" w:customStyle="1" w:styleId="IVPoziom1">
    <w:name w:val="**IV Poziom"/>
    <w:basedOn w:val="IIIpoziom0"/>
    <w:link w:val="IVPoziomZnak1"/>
    <w:qFormat/>
    <w:rsid w:val="006C1E90"/>
  </w:style>
  <w:style w:type="paragraph" w:customStyle="1" w:styleId="VPoziom1">
    <w:name w:val="**V Poziom"/>
    <w:basedOn w:val="IVPoziom1"/>
    <w:link w:val="VPoziomZnak1"/>
    <w:qFormat/>
    <w:rsid w:val="00E20FB3"/>
  </w:style>
  <w:style w:type="character" w:customStyle="1" w:styleId="IVPoziomZnak1">
    <w:name w:val="**IV Poziom Znak"/>
    <w:basedOn w:val="IIIpoziomZnak0"/>
    <w:link w:val="IVPoziom1"/>
    <w:rsid w:val="006C1E90"/>
    <w:rPr>
      <w:rFonts w:ascii="Arial" w:hAnsi="Arial" w:cs="Arial"/>
      <w:b/>
      <w:bCs/>
      <w:noProof/>
      <w:sz w:val="18"/>
      <w:szCs w:val="24"/>
    </w:rPr>
  </w:style>
  <w:style w:type="paragraph" w:customStyle="1" w:styleId="VIPoziom2">
    <w:name w:val="**VI Poziom"/>
    <w:basedOn w:val="VPoziom1"/>
    <w:link w:val="VIPoziomZnak1"/>
    <w:qFormat/>
    <w:rsid w:val="00E20FB3"/>
    <w:pPr>
      <w:numPr>
        <w:ilvl w:val="5"/>
      </w:numPr>
    </w:pPr>
  </w:style>
  <w:style w:type="character" w:customStyle="1" w:styleId="VPoziomZnak1">
    <w:name w:val="**V Poziom Znak"/>
    <w:basedOn w:val="IVPoziomZnak1"/>
    <w:link w:val="VPoziom1"/>
    <w:rsid w:val="00E20FB3"/>
    <w:rPr>
      <w:rFonts w:ascii="Arial" w:hAnsi="Arial" w:cs="Arial"/>
      <w:b/>
      <w:bCs/>
      <w:noProof/>
      <w:sz w:val="18"/>
      <w:szCs w:val="24"/>
    </w:rPr>
  </w:style>
  <w:style w:type="character" w:customStyle="1" w:styleId="VIPoziomZnak1">
    <w:name w:val="**VI Poziom Znak"/>
    <w:basedOn w:val="VPoziomZnak1"/>
    <w:link w:val="VIPoziom2"/>
    <w:rsid w:val="00E20FB3"/>
    <w:rPr>
      <w:rFonts w:ascii="Arial" w:hAnsi="Arial" w:cs="Arial"/>
      <w:b/>
      <w:bCs/>
      <w:noProof/>
      <w:sz w:val="18"/>
      <w:szCs w:val="24"/>
    </w:rPr>
  </w:style>
  <w:style w:type="paragraph" w:styleId="Tekstprzypisudolnego">
    <w:name w:val="footnote text"/>
    <w:basedOn w:val="Normalny"/>
    <w:link w:val="TekstprzypisudolnegoZnak"/>
    <w:uiPriority w:val="99"/>
    <w:rsid w:val="00686425"/>
    <w:rPr>
      <w:rFonts w:ascii="Times New Roman" w:hAnsi="Times New Roman"/>
      <w:sz w:val="20"/>
      <w:szCs w:val="20"/>
    </w:rPr>
  </w:style>
  <w:style w:type="character" w:customStyle="1" w:styleId="TekstprzypisudolnegoZnak">
    <w:name w:val="Tekst przypisu dolnego Znak"/>
    <w:basedOn w:val="Domylnaczcionkaakapitu"/>
    <w:link w:val="Tekstprzypisudolnego"/>
    <w:uiPriority w:val="99"/>
    <w:rsid w:val="00686425"/>
  </w:style>
  <w:style w:type="character" w:styleId="Odwoanieprzypisudolnego">
    <w:name w:val="footnote reference"/>
    <w:basedOn w:val="Domylnaczcionkaakapitu"/>
    <w:uiPriority w:val="99"/>
    <w:rsid w:val="00686425"/>
    <w:rPr>
      <w:vertAlign w:val="superscript"/>
    </w:rPr>
  </w:style>
  <w:style w:type="paragraph" w:styleId="Tekstpodstawowy">
    <w:name w:val="Body Text"/>
    <w:aliases w:val="block style"/>
    <w:basedOn w:val="Normalny"/>
    <w:link w:val="TekstpodstawowyZnak"/>
    <w:unhideWhenUsed/>
    <w:rsid w:val="00351AD8"/>
    <w:pPr>
      <w:spacing w:after="120"/>
    </w:pPr>
  </w:style>
  <w:style w:type="character" w:customStyle="1" w:styleId="TekstpodstawowyZnak">
    <w:name w:val="Tekst podstawowy Znak"/>
    <w:aliases w:val="block style Znak"/>
    <w:basedOn w:val="Domylnaczcionkaakapitu"/>
    <w:link w:val="Tekstpodstawowy"/>
    <w:rsid w:val="00351AD8"/>
    <w:rPr>
      <w:rFonts w:ascii="Arial" w:hAnsi="Arial"/>
      <w:sz w:val="18"/>
      <w:szCs w:val="24"/>
    </w:rPr>
  </w:style>
  <w:style w:type="paragraph" w:styleId="Spistreci1">
    <w:name w:val="toc 1"/>
    <w:basedOn w:val="Normalny"/>
    <w:next w:val="Normalny"/>
    <w:autoRedefine/>
    <w:uiPriority w:val="39"/>
    <w:rsid w:val="00663AAB"/>
    <w:pPr>
      <w:tabs>
        <w:tab w:val="left" w:pos="284"/>
        <w:tab w:val="right" w:leader="dot" w:pos="9062"/>
      </w:tabs>
      <w:spacing w:before="60" w:after="60" w:line="276" w:lineRule="auto"/>
      <w:jc w:val="both"/>
    </w:pPr>
    <w:rPr>
      <w:b/>
      <w:smallCaps/>
      <w:szCs w:val="20"/>
    </w:rPr>
  </w:style>
  <w:style w:type="paragraph" w:styleId="Legenda">
    <w:name w:val="caption"/>
    <w:basedOn w:val="Normalny"/>
    <w:next w:val="Normalny"/>
    <w:link w:val="LegendaZnak"/>
    <w:rsid w:val="000C38D9"/>
    <w:pPr>
      <w:spacing w:before="240" w:line="276" w:lineRule="auto"/>
      <w:ind w:left="1077"/>
      <w:jc w:val="both"/>
    </w:pPr>
    <w:rPr>
      <w:i/>
      <w:szCs w:val="20"/>
    </w:rPr>
  </w:style>
  <w:style w:type="paragraph" w:styleId="Spistreci2">
    <w:name w:val="toc 2"/>
    <w:basedOn w:val="Normalny"/>
    <w:next w:val="Normalny"/>
    <w:autoRedefine/>
    <w:uiPriority w:val="39"/>
    <w:unhideWhenUsed/>
    <w:rsid w:val="00351AD8"/>
    <w:pPr>
      <w:tabs>
        <w:tab w:val="left" w:pos="284"/>
        <w:tab w:val="right" w:leader="dot" w:pos="9062"/>
      </w:tabs>
      <w:spacing w:line="360" w:lineRule="auto"/>
      <w:ind w:left="709" w:hanging="425"/>
    </w:pPr>
    <w:rPr>
      <w:b/>
      <w:sz w:val="16"/>
      <w:szCs w:val="20"/>
    </w:rPr>
  </w:style>
  <w:style w:type="character" w:customStyle="1" w:styleId="LegendaZnak">
    <w:name w:val="Legenda Znak"/>
    <w:basedOn w:val="Domylnaczcionkaakapitu"/>
    <w:link w:val="Legenda"/>
    <w:rsid w:val="000C38D9"/>
    <w:rPr>
      <w:rFonts w:ascii="Arial" w:hAnsi="Arial"/>
      <w:i/>
      <w:sz w:val="18"/>
    </w:rPr>
  </w:style>
  <w:style w:type="paragraph" w:customStyle="1" w:styleId="Stronatytuowa">
    <w:name w:val="Strona tytułowa"/>
    <w:basedOn w:val="Normalny"/>
    <w:link w:val="StronatytuowaZnak"/>
    <w:rsid w:val="00351AD8"/>
    <w:pPr>
      <w:spacing w:before="120" w:after="120" w:line="276" w:lineRule="auto"/>
      <w:jc w:val="both"/>
    </w:pPr>
    <w:rPr>
      <w:b/>
      <w:sz w:val="20"/>
      <w:szCs w:val="20"/>
    </w:rPr>
  </w:style>
  <w:style w:type="character" w:customStyle="1" w:styleId="StronatytuowaZnak">
    <w:name w:val="Strona tytułowa Znak"/>
    <w:basedOn w:val="Domylnaczcionkaakapitu"/>
    <w:link w:val="Stronatytuowa"/>
    <w:rsid w:val="00351AD8"/>
    <w:rPr>
      <w:rFonts w:ascii="Arial" w:hAnsi="Arial"/>
      <w:b/>
    </w:rPr>
  </w:style>
  <w:style w:type="paragraph" w:customStyle="1" w:styleId="Tabela">
    <w:name w:val="Tabela"/>
    <w:basedOn w:val="Normalny"/>
    <w:rsid w:val="00351AD8"/>
    <w:pPr>
      <w:spacing w:line="288" w:lineRule="auto"/>
      <w:jc w:val="both"/>
    </w:pPr>
    <w:rPr>
      <w:sz w:val="20"/>
      <w:szCs w:val="20"/>
    </w:rPr>
  </w:style>
  <w:style w:type="paragraph" w:styleId="Spistreci3">
    <w:name w:val="toc 3"/>
    <w:basedOn w:val="Normalny"/>
    <w:next w:val="Normalny"/>
    <w:autoRedefine/>
    <w:uiPriority w:val="39"/>
    <w:unhideWhenUsed/>
    <w:rsid w:val="00351AD8"/>
    <w:pPr>
      <w:tabs>
        <w:tab w:val="right" w:leader="dot" w:pos="9062"/>
      </w:tabs>
      <w:ind w:left="567"/>
      <w:jc w:val="both"/>
    </w:pPr>
    <w:rPr>
      <w:sz w:val="16"/>
      <w:szCs w:val="20"/>
    </w:rPr>
  </w:style>
  <w:style w:type="character" w:customStyle="1" w:styleId="Nagwek3Znak">
    <w:name w:val="Nagłówek 3 Znak"/>
    <w:basedOn w:val="Domylnaczcionkaakapitu"/>
    <w:link w:val="Nagwek3"/>
    <w:rsid w:val="00613ED4"/>
    <w:rPr>
      <w:rFonts w:asciiTheme="majorHAnsi" w:eastAsiaTheme="majorEastAsia" w:hAnsiTheme="majorHAnsi" w:cstheme="majorBidi"/>
      <w:color w:val="243F60" w:themeColor="accent1" w:themeShade="7F"/>
      <w:sz w:val="24"/>
      <w:szCs w:val="24"/>
    </w:rPr>
  </w:style>
  <w:style w:type="paragraph" w:styleId="Lista">
    <w:name w:val="List"/>
    <w:basedOn w:val="Normalny"/>
    <w:uiPriority w:val="99"/>
    <w:unhideWhenUsed/>
    <w:rsid w:val="00613ED4"/>
    <w:pPr>
      <w:ind w:left="283" w:hanging="283"/>
      <w:contextualSpacing/>
    </w:pPr>
  </w:style>
  <w:style w:type="character" w:customStyle="1" w:styleId="TekstdymkaZnak">
    <w:name w:val="Tekst dymka Znak"/>
    <w:basedOn w:val="Domylnaczcionkaakapitu"/>
    <w:link w:val="Tekstdymka"/>
    <w:uiPriority w:val="99"/>
    <w:semiHidden/>
    <w:rsid w:val="00613ED4"/>
    <w:rPr>
      <w:rFonts w:ascii="Tahoma" w:hAnsi="Tahoma" w:cs="Tahoma"/>
      <w:sz w:val="16"/>
      <w:szCs w:val="16"/>
    </w:rPr>
  </w:style>
  <w:style w:type="character" w:customStyle="1" w:styleId="Nagwek1Znak">
    <w:name w:val="Nagłówek 1 Znak"/>
    <w:aliases w:val="^Nagłówek 1 Znak"/>
    <w:basedOn w:val="Domylnaczcionkaakapitu"/>
    <w:link w:val="Nagwek1"/>
    <w:uiPriority w:val="1"/>
    <w:rsid w:val="00A83E7F"/>
    <w:rPr>
      <w:rFonts w:ascii="Arial" w:hAnsi="Arial" w:cs="Arial"/>
      <w:b/>
      <w:bCs/>
      <w:kern w:val="32"/>
      <w:sz w:val="32"/>
      <w:szCs w:val="32"/>
    </w:rPr>
  </w:style>
  <w:style w:type="character" w:customStyle="1" w:styleId="Nagwek2Znak">
    <w:name w:val="Nagłówek 2 Znak"/>
    <w:basedOn w:val="Domylnaczcionkaakapitu"/>
    <w:link w:val="Nagwek2"/>
    <w:rsid w:val="00613ED4"/>
    <w:rPr>
      <w:rFonts w:ascii="Arial" w:hAnsi="Arial" w:cs="Arial"/>
      <w:b/>
      <w:bCs/>
      <w:i/>
      <w:iCs/>
      <w:sz w:val="28"/>
      <w:szCs w:val="28"/>
    </w:rPr>
  </w:style>
  <w:style w:type="numbering" w:customStyle="1" w:styleId="Styl4">
    <w:name w:val="Styl4"/>
    <w:uiPriority w:val="99"/>
    <w:rsid w:val="00613ED4"/>
    <w:pPr>
      <w:numPr>
        <w:numId w:val="2"/>
      </w:numPr>
    </w:pPr>
  </w:style>
  <w:style w:type="paragraph" w:styleId="Tekstpodstawowy3">
    <w:name w:val="Body Text 3"/>
    <w:aliases w:val="tekst w tabeli"/>
    <w:basedOn w:val="Normalny"/>
    <w:link w:val="Tekstpodstawowy3Znak"/>
    <w:rsid w:val="00613ED4"/>
    <w:pPr>
      <w:spacing w:after="120"/>
    </w:pPr>
    <w:rPr>
      <w:rFonts w:ascii="Times New Roman" w:hAnsi="Times New Roman"/>
      <w:sz w:val="16"/>
      <w:szCs w:val="16"/>
    </w:rPr>
  </w:style>
  <w:style w:type="character" w:customStyle="1" w:styleId="Tekstpodstawowy3Znak">
    <w:name w:val="Tekst podstawowy 3 Znak"/>
    <w:aliases w:val="tekst w tabeli Znak"/>
    <w:basedOn w:val="Domylnaczcionkaakapitu"/>
    <w:link w:val="Tekstpodstawowy3"/>
    <w:rsid w:val="00613ED4"/>
    <w:rPr>
      <w:sz w:val="16"/>
      <w:szCs w:val="16"/>
    </w:rPr>
  </w:style>
  <w:style w:type="paragraph" w:styleId="Nagwekspisutreci">
    <w:name w:val="TOC Heading"/>
    <w:basedOn w:val="Nagwek1"/>
    <w:next w:val="Normalny"/>
    <w:uiPriority w:val="39"/>
    <w:unhideWhenUsed/>
    <w:rsid w:val="00613ED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Tekstprzypisukocowego">
    <w:name w:val="endnote text"/>
    <w:basedOn w:val="Normalny"/>
    <w:link w:val="TekstprzypisukocowegoZnak"/>
    <w:uiPriority w:val="99"/>
    <w:unhideWhenUsed/>
    <w:rsid w:val="00613ED4"/>
    <w:pPr>
      <w:jc w:val="both"/>
    </w:pPr>
    <w:rPr>
      <w:sz w:val="20"/>
      <w:szCs w:val="20"/>
    </w:rPr>
  </w:style>
  <w:style w:type="character" w:customStyle="1" w:styleId="TekstprzypisukocowegoZnak">
    <w:name w:val="Tekst przypisu końcowego Znak"/>
    <w:basedOn w:val="Domylnaczcionkaakapitu"/>
    <w:link w:val="Tekstprzypisukocowego"/>
    <w:uiPriority w:val="99"/>
    <w:rsid w:val="00613ED4"/>
    <w:rPr>
      <w:rFonts w:ascii="Arial" w:hAnsi="Arial"/>
    </w:rPr>
  </w:style>
  <w:style w:type="character" w:styleId="Odwoanieprzypisukocowego">
    <w:name w:val="endnote reference"/>
    <w:basedOn w:val="Domylnaczcionkaakapitu"/>
    <w:uiPriority w:val="99"/>
    <w:unhideWhenUsed/>
    <w:rsid w:val="00613ED4"/>
    <w:rPr>
      <w:vertAlign w:val="superscript"/>
    </w:rPr>
  </w:style>
  <w:style w:type="paragraph" w:styleId="Spisilustracji">
    <w:name w:val="table of figures"/>
    <w:basedOn w:val="Normalny"/>
    <w:next w:val="Normalny"/>
    <w:uiPriority w:val="99"/>
    <w:unhideWhenUsed/>
    <w:rsid w:val="00613ED4"/>
    <w:pPr>
      <w:spacing w:line="360" w:lineRule="auto"/>
      <w:ind w:left="1134" w:hanging="1134"/>
      <w:jc w:val="both"/>
    </w:pPr>
    <w:rPr>
      <w:sz w:val="16"/>
      <w:szCs w:val="20"/>
    </w:rPr>
  </w:style>
  <w:style w:type="paragraph" w:customStyle="1" w:styleId="Rysunki">
    <w:name w:val="Rysunki"/>
    <w:basedOn w:val="Legenda"/>
    <w:next w:val="Normalny"/>
    <w:uiPriority w:val="3"/>
    <w:rsid w:val="00613ED4"/>
    <w:pPr>
      <w:spacing w:before="120" w:after="240" w:line="240" w:lineRule="auto"/>
    </w:pPr>
  </w:style>
  <w:style w:type="paragraph" w:customStyle="1" w:styleId="Tabele">
    <w:name w:val="Tabele"/>
    <w:basedOn w:val="Rysunki"/>
    <w:next w:val="Legenda"/>
    <w:uiPriority w:val="3"/>
    <w:rsid w:val="00613ED4"/>
    <w:pPr>
      <w:spacing w:before="240" w:after="0"/>
      <w:jc w:val="center"/>
    </w:pPr>
  </w:style>
  <w:style w:type="character" w:styleId="Numerstrony">
    <w:name w:val="page number"/>
    <w:uiPriority w:val="99"/>
    <w:rsid w:val="00613ED4"/>
  </w:style>
  <w:style w:type="paragraph" w:customStyle="1" w:styleId="wypunkt2">
    <w:name w:val="wypunkt2"/>
    <w:basedOn w:val="Normalny"/>
    <w:rsid w:val="00613ED4"/>
    <w:pPr>
      <w:numPr>
        <w:numId w:val="3"/>
      </w:numPr>
      <w:spacing w:after="60" w:line="360" w:lineRule="auto"/>
    </w:pPr>
    <w:rPr>
      <w:color w:val="000000"/>
      <w:sz w:val="24"/>
      <w:szCs w:val="20"/>
    </w:rPr>
  </w:style>
  <w:style w:type="character" w:customStyle="1" w:styleId="Nagwek5Znak">
    <w:name w:val="Nagłówek 5 Znak"/>
    <w:basedOn w:val="Domylnaczcionkaakapitu"/>
    <w:link w:val="Nagwek5"/>
    <w:rsid w:val="00EE63D2"/>
    <w:rPr>
      <w:rFonts w:ascii="Arial" w:hAnsi="Arial"/>
      <w:sz w:val="40"/>
    </w:rPr>
  </w:style>
  <w:style w:type="character" w:customStyle="1" w:styleId="Nagwek6Znak">
    <w:name w:val="Nagłówek 6 Znak"/>
    <w:basedOn w:val="Domylnaczcionkaakapitu"/>
    <w:link w:val="Nagwek6"/>
    <w:rsid w:val="00EE63D2"/>
    <w:rPr>
      <w:rFonts w:ascii="Verdana" w:hAnsi="Verdana"/>
      <w:b/>
      <w:sz w:val="15"/>
    </w:rPr>
  </w:style>
  <w:style w:type="character" w:customStyle="1" w:styleId="Nagwek7Znak">
    <w:name w:val="Nagłówek 7 Znak"/>
    <w:basedOn w:val="Domylnaczcionkaakapitu"/>
    <w:link w:val="Nagwek7"/>
    <w:rsid w:val="00EE63D2"/>
    <w:rPr>
      <w:rFonts w:ascii="Arial" w:hAnsi="Arial"/>
      <w:i/>
      <w:color w:val="000080"/>
    </w:rPr>
  </w:style>
  <w:style w:type="character" w:customStyle="1" w:styleId="Nagwek8Znak">
    <w:name w:val="Nagłówek 8 Znak"/>
    <w:basedOn w:val="Domylnaczcionkaakapitu"/>
    <w:link w:val="Nagwek8"/>
    <w:rsid w:val="00EE63D2"/>
    <w:rPr>
      <w:rFonts w:ascii="Frutiger 55 Roman" w:hAnsi="Frutiger 55 Roman"/>
      <w:b/>
      <w:caps/>
      <w:color w:val="000000"/>
      <w:spacing w:val="20"/>
      <w:sz w:val="12"/>
    </w:rPr>
  </w:style>
  <w:style w:type="character" w:customStyle="1" w:styleId="Nagwek9Znak">
    <w:name w:val="Nagłówek 9 Znak"/>
    <w:basedOn w:val="Domylnaczcionkaakapitu"/>
    <w:link w:val="Nagwek9"/>
    <w:rsid w:val="00EE63D2"/>
    <w:rPr>
      <w:rFonts w:ascii="Arial" w:hAnsi="Arial"/>
      <w:b/>
    </w:rPr>
  </w:style>
  <w:style w:type="character" w:customStyle="1" w:styleId="Nagwek4Znak">
    <w:name w:val="Nagłówek 4 Znak"/>
    <w:basedOn w:val="Domylnaczcionkaakapitu"/>
    <w:link w:val="Nagwek4"/>
    <w:rsid w:val="00EE63D2"/>
    <w:rPr>
      <w:rFonts w:ascii="Arial" w:hAnsi="Arial"/>
      <w:bCs/>
      <w:color w:val="000000" w:themeColor="text1"/>
      <w:sz w:val="18"/>
    </w:rPr>
  </w:style>
  <w:style w:type="paragraph" w:styleId="Spistreci4">
    <w:name w:val="toc 4"/>
    <w:basedOn w:val="Normalny"/>
    <w:next w:val="Normalny"/>
    <w:autoRedefine/>
    <w:uiPriority w:val="39"/>
    <w:rsid w:val="00EE63D2"/>
    <w:pPr>
      <w:ind w:left="600"/>
    </w:pPr>
    <w:rPr>
      <w:rFonts w:ascii="Calibri" w:hAnsi="Calibri" w:cs="Calibri"/>
      <w:szCs w:val="18"/>
    </w:rPr>
  </w:style>
  <w:style w:type="paragraph" w:styleId="Spistreci5">
    <w:name w:val="toc 5"/>
    <w:basedOn w:val="Normalny"/>
    <w:next w:val="Normalny"/>
    <w:autoRedefine/>
    <w:uiPriority w:val="39"/>
    <w:rsid w:val="00EE63D2"/>
    <w:pPr>
      <w:ind w:left="800"/>
    </w:pPr>
    <w:rPr>
      <w:rFonts w:ascii="Calibri" w:hAnsi="Calibri" w:cs="Calibri"/>
      <w:szCs w:val="18"/>
    </w:rPr>
  </w:style>
  <w:style w:type="paragraph" w:styleId="Spistreci6">
    <w:name w:val="toc 6"/>
    <w:basedOn w:val="Normalny"/>
    <w:next w:val="Normalny"/>
    <w:autoRedefine/>
    <w:uiPriority w:val="39"/>
    <w:rsid w:val="00EE63D2"/>
    <w:pPr>
      <w:ind w:left="1000"/>
    </w:pPr>
    <w:rPr>
      <w:rFonts w:ascii="Calibri" w:hAnsi="Calibri" w:cs="Calibri"/>
      <w:szCs w:val="18"/>
    </w:rPr>
  </w:style>
  <w:style w:type="paragraph" w:styleId="Spistreci7">
    <w:name w:val="toc 7"/>
    <w:basedOn w:val="Normalny"/>
    <w:next w:val="Normalny"/>
    <w:autoRedefine/>
    <w:uiPriority w:val="39"/>
    <w:rsid w:val="00EE63D2"/>
    <w:pPr>
      <w:ind w:left="1200"/>
    </w:pPr>
    <w:rPr>
      <w:rFonts w:ascii="Calibri" w:hAnsi="Calibri" w:cs="Calibri"/>
      <w:szCs w:val="18"/>
    </w:rPr>
  </w:style>
  <w:style w:type="paragraph" w:styleId="Spistreci8">
    <w:name w:val="toc 8"/>
    <w:basedOn w:val="Normalny"/>
    <w:next w:val="Normalny"/>
    <w:autoRedefine/>
    <w:uiPriority w:val="39"/>
    <w:rsid w:val="00EE63D2"/>
    <w:pPr>
      <w:ind w:left="1400"/>
    </w:pPr>
    <w:rPr>
      <w:rFonts w:ascii="Calibri" w:hAnsi="Calibri" w:cs="Calibri"/>
      <w:szCs w:val="18"/>
    </w:rPr>
  </w:style>
  <w:style w:type="paragraph" w:styleId="Spistreci9">
    <w:name w:val="toc 9"/>
    <w:basedOn w:val="Normalny"/>
    <w:next w:val="Normalny"/>
    <w:autoRedefine/>
    <w:uiPriority w:val="39"/>
    <w:rsid w:val="00EE63D2"/>
    <w:pPr>
      <w:ind w:left="1600"/>
    </w:pPr>
    <w:rPr>
      <w:rFonts w:ascii="Calibri" w:hAnsi="Calibri" w:cs="Calibri"/>
      <w:szCs w:val="18"/>
    </w:rPr>
  </w:style>
  <w:style w:type="paragraph" w:styleId="Mapadokumentu">
    <w:name w:val="Document Map"/>
    <w:basedOn w:val="Normalny"/>
    <w:link w:val="MapadokumentuZnak"/>
    <w:semiHidden/>
    <w:rsid w:val="00EE63D2"/>
    <w:pPr>
      <w:shd w:val="clear" w:color="auto" w:fill="000080"/>
    </w:pPr>
    <w:rPr>
      <w:rFonts w:ascii="Tahoma" w:hAnsi="Tahoma"/>
      <w:sz w:val="22"/>
      <w:szCs w:val="20"/>
    </w:rPr>
  </w:style>
  <w:style w:type="character" w:customStyle="1" w:styleId="MapadokumentuZnak">
    <w:name w:val="Mapa dokumentu Znak"/>
    <w:basedOn w:val="Domylnaczcionkaakapitu"/>
    <w:link w:val="Mapadokumentu"/>
    <w:semiHidden/>
    <w:rsid w:val="00EE63D2"/>
    <w:rPr>
      <w:rFonts w:ascii="Tahoma" w:hAnsi="Tahoma"/>
      <w:sz w:val="22"/>
      <w:shd w:val="clear" w:color="auto" w:fill="000080"/>
    </w:rPr>
  </w:style>
  <w:style w:type="paragraph" w:styleId="Tekstpodstawowywcity2">
    <w:name w:val="Body Text Indent 2"/>
    <w:basedOn w:val="Normalny"/>
    <w:link w:val="Tekstpodstawowywcity2Znak"/>
    <w:rsid w:val="00EE63D2"/>
    <w:pPr>
      <w:ind w:left="567"/>
    </w:pPr>
    <w:rPr>
      <w:sz w:val="24"/>
      <w:szCs w:val="20"/>
      <w:lang w:val="fr-FR"/>
    </w:rPr>
  </w:style>
  <w:style w:type="character" w:customStyle="1" w:styleId="Tekstpodstawowywcity2Znak">
    <w:name w:val="Tekst podstawowy wcięty 2 Znak"/>
    <w:basedOn w:val="Domylnaczcionkaakapitu"/>
    <w:link w:val="Tekstpodstawowywcity2"/>
    <w:rsid w:val="00EE63D2"/>
    <w:rPr>
      <w:rFonts w:ascii="Arial" w:hAnsi="Arial"/>
      <w:sz w:val="24"/>
      <w:lang w:val="fr-FR"/>
    </w:rPr>
  </w:style>
  <w:style w:type="paragraph" w:styleId="Tekstpodstawowywcity3">
    <w:name w:val="Body Text Indent 3"/>
    <w:basedOn w:val="Normalny"/>
    <w:link w:val="Tekstpodstawowywcity3Znak"/>
    <w:rsid w:val="00EE63D2"/>
    <w:pPr>
      <w:ind w:left="284"/>
    </w:pPr>
    <w:rPr>
      <w:sz w:val="24"/>
      <w:szCs w:val="20"/>
      <w:lang w:val="fr-FR"/>
    </w:rPr>
  </w:style>
  <w:style w:type="character" w:customStyle="1" w:styleId="Tekstpodstawowywcity3Znak">
    <w:name w:val="Tekst podstawowy wcięty 3 Znak"/>
    <w:basedOn w:val="Domylnaczcionkaakapitu"/>
    <w:link w:val="Tekstpodstawowywcity3"/>
    <w:rsid w:val="00EE63D2"/>
    <w:rPr>
      <w:rFonts w:ascii="Arial" w:hAnsi="Arial"/>
      <w:sz w:val="24"/>
      <w:lang w:val="fr-FR"/>
    </w:rPr>
  </w:style>
  <w:style w:type="paragraph" w:styleId="Tekstblokowy">
    <w:name w:val="Block Text"/>
    <w:basedOn w:val="Normalny"/>
    <w:rsid w:val="00EE63D2"/>
    <w:pPr>
      <w:ind w:left="567" w:right="566" w:firstLine="566"/>
      <w:jc w:val="both"/>
    </w:pPr>
    <w:rPr>
      <w:sz w:val="24"/>
      <w:szCs w:val="20"/>
      <w:lang w:val="fr-FR"/>
    </w:rPr>
  </w:style>
  <w:style w:type="paragraph" w:styleId="Tekstpodstawowy2">
    <w:name w:val="Body Text 2"/>
    <w:basedOn w:val="Normalny"/>
    <w:link w:val="Tekstpodstawowy2Znak"/>
    <w:rsid w:val="00EE63D2"/>
    <w:pPr>
      <w:jc w:val="both"/>
    </w:pPr>
    <w:rPr>
      <w:sz w:val="16"/>
      <w:szCs w:val="20"/>
    </w:rPr>
  </w:style>
  <w:style w:type="character" w:customStyle="1" w:styleId="Tekstpodstawowy2Znak">
    <w:name w:val="Tekst podstawowy 2 Znak"/>
    <w:basedOn w:val="Domylnaczcionkaakapitu"/>
    <w:link w:val="Tekstpodstawowy2"/>
    <w:rsid w:val="00EE63D2"/>
    <w:rPr>
      <w:rFonts w:ascii="Arial" w:hAnsi="Arial"/>
      <w:sz w:val="16"/>
    </w:rPr>
  </w:style>
  <w:style w:type="paragraph" w:styleId="Indeks1">
    <w:name w:val="index 1"/>
    <w:basedOn w:val="Normalny"/>
    <w:next w:val="Normalny"/>
    <w:autoRedefine/>
    <w:semiHidden/>
    <w:rsid w:val="00EE63D2"/>
    <w:pPr>
      <w:spacing w:before="120"/>
      <w:jc w:val="both"/>
    </w:pPr>
    <w:rPr>
      <w:sz w:val="16"/>
      <w:szCs w:val="20"/>
      <w:u w:val="single"/>
    </w:rPr>
  </w:style>
  <w:style w:type="paragraph" w:styleId="Indeks2">
    <w:name w:val="index 2"/>
    <w:basedOn w:val="Normalny"/>
    <w:next w:val="Normalny"/>
    <w:autoRedefine/>
    <w:semiHidden/>
    <w:rsid w:val="00EE63D2"/>
    <w:pPr>
      <w:ind w:left="357" w:hanging="357"/>
    </w:pPr>
    <w:rPr>
      <w:sz w:val="20"/>
      <w:szCs w:val="20"/>
    </w:rPr>
  </w:style>
  <w:style w:type="paragraph" w:styleId="Indeks3">
    <w:name w:val="index 3"/>
    <w:basedOn w:val="Normalny"/>
    <w:next w:val="Normalny"/>
    <w:autoRedefine/>
    <w:semiHidden/>
    <w:rsid w:val="00EE63D2"/>
    <w:pPr>
      <w:ind w:left="1077" w:hanging="720"/>
    </w:pPr>
    <w:rPr>
      <w:sz w:val="20"/>
      <w:szCs w:val="20"/>
    </w:rPr>
  </w:style>
  <w:style w:type="paragraph" w:styleId="Indeks4">
    <w:name w:val="index 4"/>
    <w:basedOn w:val="Normalny"/>
    <w:next w:val="Normalny"/>
    <w:autoRedefine/>
    <w:semiHidden/>
    <w:rsid w:val="00EE63D2"/>
    <w:pPr>
      <w:ind w:left="1146" w:hanging="720"/>
    </w:pPr>
    <w:rPr>
      <w:sz w:val="20"/>
      <w:szCs w:val="20"/>
    </w:rPr>
  </w:style>
  <w:style w:type="paragraph" w:styleId="Indeks5">
    <w:name w:val="index 5"/>
    <w:basedOn w:val="Normalny"/>
    <w:next w:val="Normalny"/>
    <w:autoRedefine/>
    <w:semiHidden/>
    <w:rsid w:val="00792486"/>
    <w:pPr>
      <w:ind w:left="1077" w:hanging="720"/>
    </w:pPr>
    <w:rPr>
      <w:sz w:val="20"/>
      <w:szCs w:val="20"/>
    </w:rPr>
  </w:style>
  <w:style w:type="paragraph" w:styleId="Indeks6">
    <w:name w:val="index 6"/>
    <w:basedOn w:val="Normalny"/>
    <w:next w:val="Normalny"/>
    <w:autoRedefine/>
    <w:semiHidden/>
    <w:rsid w:val="001C2C0B"/>
    <w:pPr>
      <w:ind w:left="1417" w:hanging="226"/>
    </w:pPr>
    <w:rPr>
      <w:sz w:val="20"/>
      <w:szCs w:val="20"/>
    </w:rPr>
  </w:style>
  <w:style w:type="paragraph" w:styleId="Indeks7">
    <w:name w:val="index 7"/>
    <w:basedOn w:val="Normalny"/>
    <w:next w:val="Normalny"/>
    <w:autoRedefine/>
    <w:semiHidden/>
    <w:rsid w:val="00EE63D2"/>
    <w:pPr>
      <w:ind w:left="1400" w:hanging="200"/>
    </w:pPr>
    <w:rPr>
      <w:sz w:val="20"/>
      <w:szCs w:val="20"/>
    </w:rPr>
  </w:style>
  <w:style w:type="paragraph" w:styleId="Indeks8">
    <w:name w:val="index 8"/>
    <w:basedOn w:val="Normalny"/>
    <w:next w:val="Normalny"/>
    <w:autoRedefine/>
    <w:semiHidden/>
    <w:rsid w:val="00EE63D2"/>
    <w:pPr>
      <w:ind w:left="1600" w:hanging="200"/>
    </w:pPr>
    <w:rPr>
      <w:sz w:val="20"/>
      <w:szCs w:val="20"/>
    </w:rPr>
  </w:style>
  <w:style w:type="paragraph" w:styleId="Indeks9">
    <w:name w:val="index 9"/>
    <w:basedOn w:val="Normalny"/>
    <w:next w:val="Normalny"/>
    <w:autoRedefine/>
    <w:semiHidden/>
    <w:rsid w:val="00EE63D2"/>
    <w:pPr>
      <w:ind w:left="1800" w:hanging="200"/>
    </w:pPr>
    <w:rPr>
      <w:sz w:val="20"/>
      <w:szCs w:val="20"/>
    </w:rPr>
  </w:style>
  <w:style w:type="paragraph" w:styleId="Nagwekindeksu">
    <w:name w:val="index heading"/>
    <w:basedOn w:val="Normalny"/>
    <w:next w:val="Indeks1"/>
    <w:semiHidden/>
    <w:rsid w:val="00EE63D2"/>
    <w:rPr>
      <w:sz w:val="20"/>
      <w:szCs w:val="20"/>
    </w:rPr>
  </w:style>
  <w:style w:type="paragraph" w:styleId="Zwykytekst">
    <w:name w:val="Plain Text"/>
    <w:basedOn w:val="Normalny"/>
    <w:link w:val="ZwykytekstZnak"/>
    <w:rsid w:val="00EE63D2"/>
    <w:rPr>
      <w:rFonts w:ascii="Courier New" w:hAnsi="Courier New"/>
      <w:sz w:val="20"/>
      <w:szCs w:val="20"/>
    </w:rPr>
  </w:style>
  <w:style w:type="character" w:customStyle="1" w:styleId="ZwykytekstZnak">
    <w:name w:val="Zwykły tekst Znak"/>
    <w:basedOn w:val="Domylnaczcionkaakapitu"/>
    <w:link w:val="Zwykytekst"/>
    <w:rsid w:val="00EE63D2"/>
    <w:rPr>
      <w:rFonts w:ascii="Courier New" w:hAnsi="Courier New"/>
    </w:rPr>
  </w:style>
  <w:style w:type="paragraph" w:customStyle="1" w:styleId="Tekstdymka1">
    <w:name w:val="Tekst dymka1"/>
    <w:basedOn w:val="Normalny"/>
    <w:semiHidden/>
    <w:rsid w:val="00EE63D2"/>
    <w:rPr>
      <w:rFonts w:ascii="Tahoma" w:hAnsi="Tahoma" w:cs="Tahoma"/>
      <w:sz w:val="16"/>
      <w:szCs w:val="16"/>
    </w:rPr>
  </w:style>
  <w:style w:type="paragraph" w:customStyle="1" w:styleId="Text">
    <w:name w:val="Text"/>
    <w:basedOn w:val="Normalny"/>
    <w:rsid w:val="00EE63D2"/>
    <w:pPr>
      <w:spacing w:after="240"/>
    </w:pPr>
    <w:rPr>
      <w:sz w:val="24"/>
      <w:szCs w:val="20"/>
      <w:lang w:val="cs-CZ" w:eastAsia="en-US"/>
    </w:rPr>
  </w:style>
  <w:style w:type="paragraph" w:styleId="Nagwekwiadomoci">
    <w:name w:val="Message Header"/>
    <w:basedOn w:val="Tekstpodstawowy"/>
    <w:link w:val="NagwekwiadomociZnak"/>
    <w:rsid w:val="00EE63D2"/>
    <w:pPr>
      <w:keepLines/>
      <w:tabs>
        <w:tab w:val="left" w:pos="720"/>
        <w:tab w:val="left" w:pos="4320"/>
        <w:tab w:val="left" w:pos="5040"/>
        <w:tab w:val="right" w:pos="8640"/>
      </w:tabs>
      <w:spacing w:after="40" w:line="440" w:lineRule="atLeast"/>
      <w:ind w:left="720" w:hanging="720"/>
    </w:pPr>
    <w:rPr>
      <w:spacing w:val="-5"/>
      <w:sz w:val="20"/>
      <w:szCs w:val="20"/>
      <w:lang w:eastAsia="en-US"/>
    </w:rPr>
  </w:style>
  <w:style w:type="character" w:customStyle="1" w:styleId="NagwekwiadomociZnak">
    <w:name w:val="Nagłówek wiadomości Znak"/>
    <w:basedOn w:val="Domylnaczcionkaakapitu"/>
    <w:link w:val="Nagwekwiadomoci"/>
    <w:rsid w:val="00EE63D2"/>
    <w:rPr>
      <w:rFonts w:ascii="Arial" w:hAnsi="Arial"/>
      <w:spacing w:val="-5"/>
      <w:lang w:eastAsia="en-US"/>
    </w:rPr>
  </w:style>
  <w:style w:type="paragraph" w:customStyle="1" w:styleId="Nagwekwiadomoci-pierwszy">
    <w:name w:val="Nagłówek wiadomości - pierwszy"/>
    <w:basedOn w:val="Nagwekwiadomoci"/>
    <w:next w:val="Nagwekwiadomoci"/>
    <w:rsid w:val="00EE63D2"/>
  </w:style>
  <w:style w:type="character" w:customStyle="1" w:styleId="Nagwekwiadomoci-etykieta">
    <w:name w:val="Nagłówek wiadomości - etykieta"/>
    <w:rsid w:val="00EE63D2"/>
    <w:rPr>
      <w:rFonts w:ascii="Arial Black" w:hAnsi="Arial Black" w:hint="default"/>
      <w:sz w:val="18"/>
    </w:rPr>
  </w:style>
  <w:style w:type="paragraph" w:customStyle="1" w:styleId="Tekstewe">
    <w:name w:val="Tekst.ewe"/>
    <w:basedOn w:val="NormalnyWeb"/>
    <w:rsid w:val="00EE63D2"/>
    <w:pPr>
      <w:spacing w:before="0" w:beforeAutospacing="0" w:after="0" w:afterAutospacing="0"/>
    </w:pPr>
    <w:rPr>
      <w:sz w:val="24"/>
      <w:szCs w:val="24"/>
    </w:rPr>
  </w:style>
  <w:style w:type="paragraph" w:customStyle="1" w:styleId="FR1">
    <w:name w:val="FR1"/>
    <w:rsid w:val="00EE63D2"/>
    <w:pPr>
      <w:widowControl w:val="0"/>
      <w:autoSpaceDE w:val="0"/>
      <w:autoSpaceDN w:val="0"/>
      <w:adjustRightInd w:val="0"/>
      <w:spacing w:before="400"/>
    </w:pPr>
    <w:rPr>
      <w:rFonts w:ascii="Arial" w:hAnsi="Arial" w:cs="Arial"/>
      <w:b/>
      <w:bCs/>
      <w:sz w:val="22"/>
      <w:szCs w:val="22"/>
    </w:rPr>
  </w:style>
  <w:style w:type="paragraph" w:customStyle="1" w:styleId="sta">
    <w:name w:val="sta"/>
    <w:basedOn w:val="Nagwek2"/>
    <w:rsid w:val="00EE63D2"/>
    <w:pPr>
      <w:widowControl w:val="0"/>
    </w:pPr>
    <w:rPr>
      <w:rFonts w:cs="Times New Roman"/>
      <w:bCs w:val="0"/>
      <w:i w:val="0"/>
      <w:iCs w:val="0"/>
      <w:snapToGrid w:val="0"/>
      <w:sz w:val="22"/>
      <w:szCs w:val="20"/>
    </w:rPr>
  </w:style>
  <w:style w:type="paragraph" w:styleId="Tytu">
    <w:name w:val="Title"/>
    <w:basedOn w:val="Normalny"/>
    <w:link w:val="TytuZnak"/>
    <w:rsid w:val="00EE63D2"/>
    <w:pPr>
      <w:jc w:val="center"/>
    </w:pPr>
    <w:rPr>
      <w:b/>
      <w:sz w:val="32"/>
      <w:szCs w:val="20"/>
    </w:rPr>
  </w:style>
  <w:style w:type="character" w:customStyle="1" w:styleId="TytuZnak">
    <w:name w:val="Tytuł Znak"/>
    <w:basedOn w:val="Domylnaczcionkaakapitu"/>
    <w:link w:val="Tytu"/>
    <w:rsid w:val="00EE63D2"/>
    <w:rPr>
      <w:rFonts w:ascii="Arial" w:hAnsi="Arial"/>
      <w:b/>
      <w:sz w:val="32"/>
    </w:rPr>
  </w:style>
  <w:style w:type="paragraph" w:customStyle="1" w:styleId="EPStandardowy">
    <w:name w:val="EP Standardowy"/>
    <w:basedOn w:val="Normalny"/>
    <w:rsid w:val="00EE63D2"/>
    <w:pPr>
      <w:spacing w:before="60" w:after="60"/>
      <w:ind w:left="1418"/>
      <w:jc w:val="both"/>
    </w:pPr>
    <w:rPr>
      <w:sz w:val="24"/>
      <w:szCs w:val="20"/>
    </w:rPr>
  </w:style>
  <w:style w:type="character" w:styleId="UyteHipercze">
    <w:name w:val="FollowedHyperlink"/>
    <w:rsid w:val="00EE63D2"/>
    <w:rPr>
      <w:color w:val="800080"/>
      <w:u w:val="single"/>
    </w:rPr>
  </w:style>
  <w:style w:type="paragraph" w:customStyle="1" w:styleId="Stdwciety">
    <w:name w:val="Std_wciety"/>
    <w:basedOn w:val="Normalny"/>
    <w:rsid w:val="00EE63D2"/>
    <w:pPr>
      <w:spacing w:line="360" w:lineRule="auto"/>
      <w:jc w:val="both"/>
    </w:pPr>
    <w:rPr>
      <w:sz w:val="24"/>
    </w:rPr>
  </w:style>
  <w:style w:type="paragraph" w:customStyle="1" w:styleId="Tekstpodstawowy21">
    <w:name w:val="Tekst podstawowy 21"/>
    <w:basedOn w:val="Normalny"/>
    <w:rsid w:val="00EE63D2"/>
    <w:pPr>
      <w:overflowPunct w:val="0"/>
      <w:autoSpaceDE w:val="0"/>
      <w:autoSpaceDN w:val="0"/>
      <w:adjustRightInd w:val="0"/>
      <w:jc w:val="both"/>
      <w:textAlignment w:val="baseline"/>
    </w:pPr>
    <w:rPr>
      <w:color w:val="000000"/>
      <w:sz w:val="20"/>
      <w:szCs w:val="20"/>
    </w:rPr>
  </w:style>
  <w:style w:type="paragraph" w:customStyle="1" w:styleId="Ustp">
    <w:name w:val="Ustęp"/>
    <w:basedOn w:val="Normalny"/>
    <w:rsid w:val="00EE63D2"/>
    <w:pPr>
      <w:tabs>
        <w:tab w:val="left" w:pos="-720"/>
        <w:tab w:val="left" w:pos="540"/>
        <w:tab w:val="num" w:pos="1440"/>
      </w:tabs>
      <w:suppressAutoHyphens/>
      <w:spacing w:before="60" w:after="180"/>
      <w:ind w:left="1440" w:hanging="360"/>
      <w:jc w:val="both"/>
    </w:pPr>
    <w:rPr>
      <w:sz w:val="20"/>
      <w:szCs w:val="20"/>
    </w:rPr>
  </w:style>
  <w:style w:type="paragraph" w:customStyle="1" w:styleId="1">
    <w:name w:val="1"/>
    <w:basedOn w:val="Normalny"/>
    <w:next w:val="Nagwek"/>
    <w:rsid w:val="00EE63D2"/>
    <w:pPr>
      <w:tabs>
        <w:tab w:val="num" w:pos="1370"/>
        <w:tab w:val="center" w:pos="4536"/>
        <w:tab w:val="right" w:pos="9072"/>
      </w:tabs>
      <w:spacing w:before="120" w:after="120" w:line="360" w:lineRule="auto"/>
      <w:ind w:left="1370" w:hanging="360"/>
      <w:jc w:val="both"/>
    </w:pPr>
    <w:rPr>
      <w:rFonts w:cs="Arial"/>
      <w:b/>
      <w:bCs/>
      <w:sz w:val="24"/>
    </w:rPr>
  </w:style>
  <w:style w:type="paragraph" w:customStyle="1" w:styleId="Akapitnumerowany">
    <w:name w:val="Akapit numerowany"/>
    <w:basedOn w:val="Normalny"/>
    <w:rsid w:val="00EE63D2"/>
    <w:pPr>
      <w:tabs>
        <w:tab w:val="num" w:pos="1440"/>
      </w:tabs>
      <w:ind w:left="1440" w:hanging="360"/>
      <w:jc w:val="both"/>
    </w:pPr>
    <w:rPr>
      <w:sz w:val="24"/>
    </w:rPr>
  </w:style>
  <w:style w:type="paragraph" w:styleId="Wcicienormalne">
    <w:name w:val="Normal Indent"/>
    <w:aliases w:val="Normal Indent Char"/>
    <w:basedOn w:val="Normalny"/>
    <w:rsid w:val="00EE63D2"/>
    <w:pPr>
      <w:ind w:left="708"/>
    </w:pPr>
    <w:rPr>
      <w:sz w:val="20"/>
      <w:szCs w:val="20"/>
    </w:rPr>
  </w:style>
  <w:style w:type="paragraph" w:styleId="Listapunktowana">
    <w:name w:val="List Bullet"/>
    <w:basedOn w:val="Normalny"/>
    <w:autoRedefine/>
    <w:rsid w:val="00EE63D2"/>
    <w:pPr>
      <w:tabs>
        <w:tab w:val="num" w:pos="360"/>
      </w:tabs>
    </w:pPr>
    <w:rPr>
      <w:sz w:val="20"/>
      <w:szCs w:val="20"/>
    </w:rPr>
  </w:style>
  <w:style w:type="paragraph" w:customStyle="1" w:styleId="gdansk">
    <w:name w:val="gdansk"/>
    <w:basedOn w:val="Normalny"/>
    <w:rsid w:val="00EE63D2"/>
    <w:rPr>
      <w:rFonts w:eastAsia="PMingLiU"/>
      <w:b/>
      <w:sz w:val="28"/>
      <w:lang w:eastAsia="zh-TW"/>
    </w:rPr>
  </w:style>
  <w:style w:type="paragraph" w:customStyle="1" w:styleId="bezwyciecia">
    <w:name w:val="bezwyciecia"/>
    <w:basedOn w:val="Normalny"/>
    <w:rsid w:val="00EE63D2"/>
    <w:pPr>
      <w:spacing w:line="360" w:lineRule="auto"/>
      <w:jc w:val="both"/>
    </w:pPr>
    <w:rPr>
      <w:sz w:val="24"/>
      <w:szCs w:val="20"/>
    </w:rPr>
  </w:style>
  <w:style w:type="paragraph" w:customStyle="1" w:styleId="Luny1">
    <w:name w:val="Luźny 1"/>
    <w:basedOn w:val="Normalny"/>
    <w:rsid w:val="00EE63D2"/>
    <w:pPr>
      <w:widowControl w:val="0"/>
      <w:suppressAutoHyphens/>
      <w:spacing w:line="360" w:lineRule="auto"/>
    </w:pPr>
    <w:rPr>
      <w:rFonts w:eastAsia="Lucida Sans Unicode"/>
      <w:kern w:val="1"/>
      <w:sz w:val="24"/>
    </w:rPr>
  </w:style>
  <w:style w:type="paragraph" w:styleId="Lista4">
    <w:name w:val="List 4"/>
    <w:basedOn w:val="Normalny"/>
    <w:uiPriority w:val="99"/>
    <w:unhideWhenUsed/>
    <w:rsid w:val="00EE63D2"/>
    <w:pPr>
      <w:spacing w:line="360" w:lineRule="auto"/>
      <w:ind w:left="1132" w:hanging="283"/>
      <w:contextualSpacing/>
      <w:jc w:val="both"/>
    </w:pPr>
    <w:rPr>
      <w:sz w:val="20"/>
      <w:szCs w:val="20"/>
    </w:rPr>
  </w:style>
  <w:style w:type="paragraph" w:styleId="Listapunktowana2">
    <w:name w:val="List Bullet 2"/>
    <w:basedOn w:val="Normalny"/>
    <w:unhideWhenUsed/>
    <w:rsid w:val="00EE63D2"/>
    <w:pPr>
      <w:numPr>
        <w:numId w:val="4"/>
      </w:numPr>
      <w:spacing w:line="360" w:lineRule="auto"/>
      <w:contextualSpacing/>
      <w:jc w:val="both"/>
    </w:pPr>
    <w:rPr>
      <w:sz w:val="20"/>
      <w:szCs w:val="20"/>
    </w:rPr>
  </w:style>
  <w:style w:type="paragraph" w:styleId="Listapunktowana3">
    <w:name w:val="List Bullet 3"/>
    <w:basedOn w:val="Normalny"/>
    <w:uiPriority w:val="99"/>
    <w:unhideWhenUsed/>
    <w:rsid w:val="00EE63D2"/>
    <w:pPr>
      <w:numPr>
        <w:numId w:val="5"/>
      </w:numPr>
      <w:spacing w:line="360" w:lineRule="auto"/>
      <w:contextualSpacing/>
      <w:jc w:val="both"/>
    </w:pPr>
    <w:rPr>
      <w:sz w:val="20"/>
      <w:szCs w:val="20"/>
    </w:rPr>
  </w:style>
  <w:style w:type="paragraph" w:styleId="Listapunktowana4">
    <w:name w:val="List Bullet 4"/>
    <w:basedOn w:val="Normalny"/>
    <w:uiPriority w:val="99"/>
    <w:unhideWhenUsed/>
    <w:rsid w:val="00EE63D2"/>
    <w:pPr>
      <w:numPr>
        <w:numId w:val="6"/>
      </w:numPr>
      <w:spacing w:line="360" w:lineRule="auto"/>
      <w:contextualSpacing/>
      <w:jc w:val="both"/>
    </w:pPr>
    <w:rPr>
      <w:sz w:val="20"/>
      <w:szCs w:val="20"/>
    </w:rPr>
  </w:style>
  <w:style w:type="paragraph" w:styleId="Lista-kontynuacja2">
    <w:name w:val="List Continue 2"/>
    <w:basedOn w:val="Normalny"/>
    <w:uiPriority w:val="99"/>
    <w:unhideWhenUsed/>
    <w:rsid w:val="00EE63D2"/>
    <w:pPr>
      <w:spacing w:after="120" w:line="360" w:lineRule="auto"/>
      <w:ind w:left="566"/>
      <w:contextualSpacing/>
      <w:jc w:val="both"/>
    </w:pPr>
    <w:rPr>
      <w:sz w:val="20"/>
      <w:szCs w:val="20"/>
    </w:rPr>
  </w:style>
  <w:style w:type="paragraph" w:styleId="Tekstpodstawowyzwciciem">
    <w:name w:val="Body Text First Indent"/>
    <w:basedOn w:val="Tekstpodstawowy"/>
    <w:link w:val="TekstpodstawowyzwciciemZnak"/>
    <w:uiPriority w:val="99"/>
    <w:unhideWhenUsed/>
    <w:rsid w:val="00EE63D2"/>
    <w:pPr>
      <w:spacing w:after="0" w:line="360" w:lineRule="auto"/>
      <w:ind w:firstLine="360"/>
      <w:jc w:val="both"/>
    </w:pPr>
    <w:rPr>
      <w:sz w:val="20"/>
      <w:szCs w:val="20"/>
    </w:rPr>
  </w:style>
  <w:style w:type="character" w:customStyle="1" w:styleId="TekstpodstawowyzwciciemZnak">
    <w:name w:val="Tekst podstawowy z wcięciem Znak"/>
    <w:basedOn w:val="TekstpodstawowyZnak"/>
    <w:link w:val="Tekstpodstawowyzwciciem"/>
    <w:uiPriority w:val="99"/>
    <w:rsid w:val="00EE63D2"/>
    <w:rPr>
      <w:rFonts w:ascii="Arial" w:hAnsi="Arial"/>
      <w:sz w:val="18"/>
      <w:szCs w:val="24"/>
    </w:rPr>
  </w:style>
  <w:style w:type="character" w:customStyle="1" w:styleId="TekstpodstawowywcityZnak1">
    <w:name w:val="Tekst podstawowy wcięty Znak1"/>
    <w:rsid w:val="00EE63D2"/>
    <w:rPr>
      <w:rFonts w:ascii="Arial" w:eastAsia="Times New Roman" w:hAnsi="Arial" w:cs="Times New Roman"/>
      <w:sz w:val="24"/>
      <w:szCs w:val="20"/>
      <w:lang w:val="fr-FR" w:eastAsia="pl-PL"/>
    </w:rPr>
  </w:style>
  <w:style w:type="paragraph" w:customStyle="1" w:styleId="NAGLOWEK">
    <w:name w:val="NAGLOWEK"/>
    <w:uiPriority w:val="99"/>
    <w:rsid w:val="00EE63D2"/>
    <w:pPr>
      <w:tabs>
        <w:tab w:val="left" w:pos="-720"/>
      </w:tabs>
      <w:suppressAutoHyphens/>
      <w:spacing w:after="100" w:line="19" w:lineRule="exact"/>
    </w:pPr>
    <w:rPr>
      <w:rFonts w:ascii="Courier PS" w:hAnsi="Courier PS"/>
      <w:sz w:val="24"/>
      <w:lang w:val="en-US"/>
    </w:rPr>
  </w:style>
  <w:style w:type="paragraph" w:customStyle="1" w:styleId="Akapit11">
    <w:name w:val="Akapit 1.1."/>
    <w:basedOn w:val="Akapitnumerowany"/>
    <w:rsid w:val="00EE63D2"/>
    <w:pPr>
      <w:tabs>
        <w:tab w:val="clear" w:pos="1440"/>
        <w:tab w:val="num" w:pos="1381"/>
      </w:tabs>
      <w:ind w:left="1381" w:hanging="567"/>
    </w:pPr>
  </w:style>
  <w:style w:type="paragraph" w:customStyle="1" w:styleId="Akapita">
    <w:name w:val="Akapit a)"/>
    <w:basedOn w:val="Akapitnumerowany"/>
    <w:rsid w:val="00EE63D2"/>
    <w:pPr>
      <w:tabs>
        <w:tab w:val="clear" w:pos="1440"/>
        <w:tab w:val="num" w:pos="1778"/>
      </w:tabs>
      <w:ind w:left="1778" w:hanging="397"/>
    </w:pPr>
  </w:style>
  <w:style w:type="paragraph" w:customStyle="1" w:styleId="Akapit">
    <w:name w:val="Akapit *"/>
    <w:basedOn w:val="Akapitnumerowany"/>
    <w:rsid w:val="00EE63D2"/>
    <w:pPr>
      <w:tabs>
        <w:tab w:val="clear" w:pos="1440"/>
        <w:tab w:val="num" w:pos="2061"/>
      </w:tabs>
      <w:ind w:left="2061" w:hanging="340"/>
    </w:pPr>
  </w:style>
  <w:style w:type="paragraph" w:customStyle="1" w:styleId="Rysunek">
    <w:name w:val="Rysunek"/>
    <w:basedOn w:val="Normalny"/>
    <w:next w:val="Normalny"/>
    <w:link w:val="RysunekZnak"/>
    <w:autoRedefine/>
    <w:rsid w:val="00EE63D2"/>
    <w:pPr>
      <w:spacing w:before="40" w:after="240"/>
      <w:ind w:left="964" w:hanging="964"/>
    </w:pPr>
    <w:rPr>
      <w:i/>
      <w:color w:val="0070C0"/>
      <w:szCs w:val="20"/>
    </w:rPr>
  </w:style>
  <w:style w:type="character" w:customStyle="1" w:styleId="RysunekZnak">
    <w:name w:val="Rysunek Znak"/>
    <w:link w:val="Rysunek"/>
    <w:rsid w:val="00EE63D2"/>
    <w:rPr>
      <w:rFonts w:ascii="Arial" w:hAnsi="Arial"/>
      <w:i/>
      <w:color w:val="0070C0"/>
      <w:sz w:val="18"/>
    </w:rPr>
  </w:style>
  <w:style w:type="character" w:customStyle="1" w:styleId="st1">
    <w:name w:val="st1"/>
    <w:rsid w:val="00EE63D2"/>
  </w:style>
  <w:style w:type="table" w:customStyle="1" w:styleId="Tabela-Siatka2">
    <w:name w:val="Tabela - Siatka2"/>
    <w:basedOn w:val="Standardowy"/>
    <w:next w:val="Tabela-Siatka"/>
    <w:rsid w:val="00EE63D2"/>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
    <w:name w:val="N/A"/>
    <w:basedOn w:val="Normalny"/>
    <w:rsid w:val="00EE63D2"/>
    <w:pPr>
      <w:tabs>
        <w:tab w:val="left" w:pos="9000"/>
        <w:tab w:val="right" w:pos="9360"/>
      </w:tabs>
      <w:suppressAutoHyphens/>
      <w:spacing w:after="60" w:line="312" w:lineRule="auto"/>
      <w:jc w:val="both"/>
    </w:pPr>
    <w:rPr>
      <w:sz w:val="24"/>
      <w:szCs w:val="20"/>
      <w:lang w:val="en-US"/>
    </w:rPr>
  </w:style>
  <w:style w:type="character" w:customStyle="1" w:styleId="h2">
    <w:name w:val="h2"/>
    <w:rsid w:val="00EE63D2"/>
  </w:style>
  <w:style w:type="table" w:styleId="Tabela-Elegancki">
    <w:name w:val="Table Elegant"/>
    <w:basedOn w:val="Standardowy"/>
    <w:rsid w:val="00EE63D2"/>
    <w:rPr>
      <w:rFonts w:ascii="Arial" w:hAnsi="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poziom2">
    <w:name w:val="^I poziom"/>
    <w:basedOn w:val="Akapitzlist"/>
    <w:link w:val="IpoziomZnak1"/>
    <w:autoRedefine/>
    <w:uiPriority w:val="2"/>
    <w:qFormat/>
    <w:rsid w:val="00A403D3"/>
    <w:pPr>
      <w:spacing w:before="120" w:after="60"/>
      <w:ind w:left="0"/>
      <w:jc w:val="both"/>
    </w:pPr>
    <w:rPr>
      <w:rFonts w:cs="Arial"/>
      <w:b/>
      <w:color w:val="1F497D" w:themeColor="text2"/>
    </w:rPr>
  </w:style>
  <w:style w:type="character" w:customStyle="1" w:styleId="IpoziomZnak1">
    <w:name w:val="^I poziom Znak"/>
    <w:basedOn w:val="AkapitzlistZnak"/>
    <w:link w:val="Ipoziom2"/>
    <w:uiPriority w:val="2"/>
    <w:rsid w:val="00433B88"/>
    <w:rPr>
      <w:rFonts w:ascii="Arial" w:hAnsi="Arial" w:cs="Arial"/>
      <w:b/>
      <w:color w:val="1F497D" w:themeColor="text2"/>
      <w:sz w:val="18"/>
      <w:szCs w:val="24"/>
    </w:rPr>
  </w:style>
  <w:style w:type="paragraph" w:customStyle="1" w:styleId="IIpoziom1">
    <w:name w:val="^II poziom"/>
    <w:basedOn w:val="Akapitzlist"/>
    <w:link w:val="IIpoziomZnak1"/>
    <w:autoRedefine/>
    <w:uiPriority w:val="2"/>
    <w:qFormat/>
    <w:rsid w:val="00A403D3"/>
    <w:pPr>
      <w:spacing w:before="120" w:after="120"/>
      <w:ind w:left="0"/>
      <w:contextualSpacing/>
      <w:jc w:val="both"/>
    </w:pPr>
  </w:style>
  <w:style w:type="character" w:customStyle="1" w:styleId="IIpoziomZnak1">
    <w:name w:val="^II poziom Znak"/>
    <w:basedOn w:val="AkapitzlistZnak"/>
    <w:link w:val="IIpoziom1"/>
    <w:uiPriority w:val="2"/>
    <w:rsid w:val="00136216"/>
    <w:rPr>
      <w:rFonts w:ascii="Arial" w:hAnsi="Arial"/>
      <w:sz w:val="18"/>
      <w:szCs w:val="24"/>
    </w:rPr>
  </w:style>
  <w:style w:type="paragraph" w:customStyle="1" w:styleId="IIIpoziom1">
    <w:name w:val="^III poziom"/>
    <w:basedOn w:val="Akapitzlist"/>
    <w:link w:val="IIIpoziomZnak1"/>
    <w:autoRedefine/>
    <w:uiPriority w:val="2"/>
    <w:qFormat/>
    <w:rsid w:val="00A403D3"/>
    <w:pPr>
      <w:ind w:left="0"/>
      <w:contextualSpacing/>
      <w:jc w:val="both"/>
    </w:pPr>
    <w:rPr>
      <w:rFonts w:cs="Arial"/>
      <w:szCs w:val="18"/>
      <w:lang w:eastAsia="fr-FR"/>
    </w:rPr>
  </w:style>
  <w:style w:type="character" w:customStyle="1" w:styleId="IIIpoziomZnak1">
    <w:name w:val="^III poziom Znak"/>
    <w:basedOn w:val="AkapitzlistZnak"/>
    <w:link w:val="IIIpoziom1"/>
    <w:uiPriority w:val="2"/>
    <w:rsid w:val="00136216"/>
    <w:rPr>
      <w:rFonts w:ascii="Arial" w:hAnsi="Arial" w:cs="Arial"/>
      <w:sz w:val="18"/>
      <w:szCs w:val="18"/>
      <w:lang w:eastAsia="fr-FR"/>
    </w:rPr>
  </w:style>
  <w:style w:type="paragraph" w:customStyle="1" w:styleId="IVpoziom2">
    <w:name w:val="^IV poziom"/>
    <w:basedOn w:val="IIIpoziom1"/>
    <w:link w:val="IVpoziomZnak2"/>
    <w:autoRedefine/>
    <w:uiPriority w:val="2"/>
    <w:qFormat/>
    <w:rsid w:val="00A403D3"/>
    <w:pPr>
      <w:numPr>
        <w:ilvl w:val="3"/>
      </w:numPr>
    </w:pPr>
    <w:rPr>
      <w:szCs w:val="24"/>
    </w:rPr>
  </w:style>
  <w:style w:type="character" w:customStyle="1" w:styleId="IVpoziomZnak2">
    <w:name w:val="^IV poziom Znak"/>
    <w:basedOn w:val="AkapitzlistZnak"/>
    <w:link w:val="IVpoziom2"/>
    <w:uiPriority w:val="2"/>
    <w:rsid w:val="00A83E7F"/>
    <w:rPr>
      <w:rFonts w:ascii="Arial" w:hAnsi="Arial" w:cs="Arial"/>
      <w:sz w:val="18"/>
      <w:szCs w:val="24"/>
      <w:lang w:eastAsia="fr-FR"/>
    </w:rPr>
  </w:style>
  <w:style w:type="paragraph" w:customStyle="1" w:styleId="komentarz">
    <w:name w:val="^komentarz"/>
    <w:basedOn w:val="Normalny"/>
    <w:link w:val="komentarzZnak"/>
    <w:uiPriority w:val="98"/>
    <w:qFormat/>
    <w:rsid w:val="00A403D3"/>
    <w:pPr>
      <w:spacing w:before="120" w:after="120"/>
      <w:ind w:left="1077"/>
      <w:jc w:val="both"/>
    </w:pPr>
    <w:rPr>
      <w:i/>
      <w:color w:val="7F7F7F" w:themeColor="text1" w:themeTint="80"/>
      <w:sz w:val="16"/>
    </w:rPr>
  </w:style>
  <w:style w:type="character" w:customStyle="1" w:styleId="komentarzZnak">
    <w:name w:val="^komentarz Znak"/>
    <w:basedOn w:val="Domylnaczcionkaakapitu"/>
    <w:link w:val="komentarz"/>
    <w:uiPriority w:val="98"/>
    <w:rsid w:val="00A83E7F"/>
    <w:rPr>
      <w:rFonts w:ascii="Arial" w:hAnsi="Arial"/>
      <w:i/>
      <w:color w:val="7F7F7F" w:themeColor="text1" w:themeTint="80"/>
      <w:sz w:val="16"/>
      <w:szCs w:val="24"/>
    </w:rPr>
  </w:style>
  <w:style w:type="paragraph" w:customStyle="1" w:styleId="NORMALNYTEKSTBEZNUMERACJI">
    <w:name w:val="^NORMALNY TEKST BEZ NUMERACJI"/>
    <w:basedOn w:val="Normalny1"/>
    <w:next w:val="Normalny2"/>
    <w:uiPriority w:val="2"/>
    <w:qFormat/>
    <w:rsid w:val="00A403D3"/>
    <w:pPr>
      <w:ind w:left="340" w:firstLine="0"/>
      <w:jc w:val="left"/>
      <w:textboxTightWrap w:val="allLines"/>
      <w:outlineLvl w:val="0"/>
    </w:pPr>
    <w:rPr>
      <w:b w:val="0"/>
      <w:sz w:val="18"/>
    </w:rPr>
  </w:style>
  <w:style w:type="paragraph" w:customStyle="1" w:styleId="Podpisy">
    <w:name w:val="^Podpisy"/>
    <w:basedOn w:val="Normalny"/>
    <w:next w:val="Normalny"/>
    <w:uiPriority w:val="3"/>
    <w:qFormat/>
    <w:rsid w:val="00A403D3"/>
    <w:pPr>
      <w:spacing w:before="240" w:after="120"/>
      <w:ind w:left="567"/>
      <w:jc w:val="both"/>
    </w:pPr>
    <w:rPr>
      <w:i/>
      <w:sz w:val="16"/>
      <w:szCs w:val="20"/>
    </w:rPr>
  </w:style>
  <w:style w:type="paragraph" w:customStyle="1" w:styleId="Stronatytuowa0">
    <w:name w:val="^Strona tytułowa"/>
    <w:basedOn w:val="Normalny"/>
    <w:link w:val="StronatytuowaZnak0"/>
    <w:rsid w:val="00A83E7F"/>
    <w:pPr>
      <w:spacing w:before="120" w:after="120" w:line="276" w:lineRule="auto"/>
      <w:jc w:val="center"/>
    </w:pPr>
    <w:rPr>
      <w:rFonts w:cs="Arial"/>
      <w:b/>
      <w:sz w:val="32"/>
      <w:szCs w:val="20"/>
    </w:rPr>
  </w:style>
  <w:style w:type="character" w:customStyle="1" w:styleId="StronatytuowaZnak0">
    <w:name w:val="^Strona tytułowa Znak"/>
    <w:basedOn w:val="Domylnaczcionkaakapitu"/>
    <w:link w:val="Stronatytuowa0"/>
    <w:rsid w:val="00A83E7F"/>
    <w:rPr>
      <w:rFonts w:ascii="Arial" w:hAnsi="Arial" w:cs="Arial"/>
      <w:b/>
      <w:sz w:val="32"/>
    </w:rPr>
  </w:style>
  <w:style w:type="paragraph" w:customStyle="1" w:styleId="teksttabeli">
    <w:name w:val="^tekst tabeli"/>
    <w:basedOn w:val="Normalny"/>
    <w:link w:val="teksttabeliZnak"/>
    <w:uiPriority w:val="4"/>
    <w:qFormat/>
    <w:rsid w:val="00A403D3"/>
    <w:rPr>
      <w:sz w:val="16"/>
    </w:rPr>
  </w:style>
  <w:style w:type="character" w:customStyle="1" w:styleId="teksttabeliZnak">
    <w:name w:val="^tekst tabeli Znak"/>
    <w:basedOn w:val="Domylnaczcionkaakapitu"/>
    <w:link w:val="teksttabeli"/>
    <w:uiPriority w:val="4"/>
    <w:rsid w:val="00A83E7F"/>
    <w:rPr>
      <w:rFonts w:ascii="Arial" w:hAnsi="Arial"/>
      <w:sz w:val="16"/>
      <w:szCs w:val="24"/>
    </w:rPr>
  </w:style>
  <w:style w:type="paragraph" w:customStyle="1" w:styleId="Vpoziom2">
    <w:name w:val="^V poziom"/>
    <w:basedOn w:val="Akapitzlist"/>
    <w:link w:val="VpoziomZnak2"/>
    <w:autoRedefine/>
    <w:uiPriority w:val="2"/>
    <w:qFormat/>
    <w:rsid w:val="00A403D3"/>
    <w:pPr>
      <w:ind w:left="0"/>
      <w:jc w:val="both"/>
    </w:pPr>
    <w:rPr>
      <w:rFonts w:cs="Arial"/>
    </w:rPr>
  </w:style>
  <w:style w:type="character" w:customStyle="1" w:styleId="VpoziomZnak2">
    <w:name w:val="^V poziom Znak"/>
    <w:basedOn w:val="AkapitzlistZnak"/>
    <w:link w:val="Vpoziom2"/>
    <w:uiPriority w:val="2"/>
    <w:rsid w:val="00E14A45"/>
    <w:rPr>
      <w:rFonts w:ascii="Arial" w:hAnsi="Arial" w:cs="Arial"/>
      <w:sz w:val="18"/>
      <w:szCs w:val="24"/>
    </w:rPr>
  </w:style>
  <w:style w:type="paragraph" w:customStyle="1" w:styleId="VIpoziom0">
    <w:name w:val="^VI poziom"/>
    <w:basedOn w:val="Akapitzlist"/>
    <w:link w:val="VIpoziomZnak2"/>
    <w:autoRedefine/>
    <w:uiPriority w:val="2"/>
    <w:qFormat/>
    <w:rsid w:val="005678C7"/>
    <w:pPr>
      <w:numPr>
        <w:ilvl w:val="5"/>
        <w:numId w:val="8"/>
      </w:numPr>
      <w:jc w:val="both"/>
    </w:pPr>
    <w:rPr>
      <w:rFonts w:cs="Arial"/>
    </w:rPr>
  </w:style>
  <w:style w:type="character" w:customStyle="1" w:styleId="VIpoziomZnak2">
    <w:name w:val="^VI poziom Znak"/>
    <w:basedOn w:val="AkapitzlistZnak"/>
    <w:link w:val="VIpoziom0"/>
    <w:uiPriority w:val="2"/>
    <w:rsid w:val="005678C7"/>
    <w:rPr>
      <w:rFonts w:ascii="Arial" w:hAnsi="Arial" w:cs="Arial"/>
      <w:sz w:val="18"/>
      <w:szCs w:val="24"/>
    </w:rPr>
  </w:style>
  <w:style w:type="character" w:customStyle="1" w:styleId="highlight">
    <w:name w:val="highlight"/>
    <w:basedOn w:val="Domylnaczcionkaakapitu"/>
    <w:rsid w:val="00901646"/>
  </w:style>
  <w:style w:type="character" w:customStyle="1" w:styleId="bold-text">
    <w:name w:val="bold-text"/>
    <w:basedOn w:val="Domylnaczcionkaakapitu"/>
    <w:rsid w:val="00A3153C"/>
  </w:style>
  <w:style w:type="paragraph" w:customStyle="1" w:styleId="Default">
    <w:name w:val="Default"/>
    <w:rsid w:val="00F256A5"/>
    <w:pPr>
      <w:autoSpaceDE w:val="0"/>
      <w:autoSpaceDN w:val="0"/>
      <w:adjustRightInd w:val="0"/>
    </w:pPr>
    <w:rPr>
      <w:rFonts w:ascii="Calibri" w:hAnsi="Calibri" w:cs="Calibri"/>
      <w:color w:val="000000"/>
      <w:sz w:val="24"/>
      <w:szCs w:val="24"/>
    </w:rPr>
  </w:style>
  <w:style w:type="paragraph" w:customStyle="1" w:styleId="IPoziom1">
    <w:name w:val="*I Poziom 1"/>
    <w:basedOn w:val="Akapitzlist"/>
    <w:link w:val="IPoziom1Znak"/>
    <w:qFormat/>
    <w:rsid w:val="00A403D3"/>
    <w:pPr>
      <w:numPr>
        <w:numId w:val="8"/>
      </w:numPr>
      <w:spacing w:before="120" w:after="60"/>
    </w:pPr>
    <w:rPr>
      <w:rFonts w:cs="Arial"/>
      <w:b/>
      <w:color w:val="1F497D"/>
      <w:sz w:val="20"/>
      <w:szCs w:val="22"/>
    </w:rPr>
  </w:style>
  <w:style w:type="paragraph" w:customStyle="1" w:styleId="IIPoziom2">
    <w:name w:val="*II Poziom 2"/>
    <w:basedOn w:val="IPoziom1"/>
    <w:next w:val="Nagwek2"/>
    <w:link w:val="IIPoziom2Znak"/>
    <w:autoRedefine/>
    <w:qFormat/>
    <w:rsid w:val="00A403D3"/>
    <w:pPr>
      <w:numPr>
        <w:numId w:val="0"/>
      </w:numPr>
      <w:ind w:left="1077" w:hanging="720"/>
    </w:pPr>
    <w:rPr>
      <w:smallCaps/>
    </w:rPr>
  </w:style>
  <w:style w:type="character" w:customStyle="1" w:styleId="IPoziom1Znak">
    <w:name w:val="*I Poziom 1 Znak"/>
    <w:basedOn w:val="AkapitzlistZnak"/>
    <w:link w:val="IPoziom1"/>
    <w:rsid w:val="00D4642E"/>
    <w:rPr>
      <w:rFonts w:ascii="Arial" w:hAnsi="Arial" w:cs="Arial"/>
      <w:b/>
      <w:color w:val="1F497D"/>
      <w:sz w:val="18"/>
      <w:szCs w:val="22"/>
    </w:rPr>
  </w:style>
  <w:style w:type="paragraph" w:customStyle="1" w:styleId="IIIPoziom3">
    <w:name w:val="*III Poziom 3"/>
    <w:basedOn w:val="IIPoziom2"/>
    <w:link w:val="IIIPoziom3Znak"/>
    <w:qFormat/>
    <w:rsid w:val="00A403D3"/>
    <w:pPr>
      <w:spacing w:before="0" w:after="0"/>
      <w:jc w:val="both"/>
    </w:pPr>
    <w:rPr>
      <w:b w:val="0"/>
      <w:smallCaps w:val="0"/>
      <w:color w:val="auto"/>
      <w:sz w:val="18"/>
    </w:rPr>
  </w:style>
  <w:style w:type="character" w:customStyle="1" w:styleId="IIPoziom2Znak">
    <w:name w:val="*II Poziom 2 Znak"/>
    <w:basedOn w:val="IPoziom1Znak"/>
    <w:link w:val="IIPoziom2"/>
    <w:rsid w:val="008134BF"/>
    <w:rPr>
      <w:rFonts w:ascii="Arial" w:hAnsi="Arial" w:cs="Arial"/>
      <w:b/>
      <w:smallCaps/>
      <w:color w:val="1F497D"/>
      <w:sz w:val="18"/>
      <w:szCs w:val="22"/>
    </w:rPr>
  </w:style>
  <w:style w:type="paragraph" w:customStyle="1" w:styleId="IVPoziom4">
    <w:name w:val="*IV Poziom 4"/>
    <w:basedOn w:val="IIIPoziom3"/>
    <w:link w:val="IVPoziom4Znak"/>
    <w:qFormat/>
    <w:rsid w:val="00A403D3"/>
    <w:pPr>
      <w:numPr>
        <w:ilvl w:val="3"/>
      </w:numPr>
      <w:ind w:left="1077" w:hanging="720"/>
    </w:pPr>
  </w:style>
  <w:style w:type="character" w:customStyle="1" w:styleId="IIIPoziom3Znak">
    <w:name w:val="*III Poziom 3 Znak"/>
    <w:basedOn w:val="IIPoziom2Znak"/>
    <w:link w:val="IIIPoziom3"/>
    <w:rsid w:val="002A1964"/>
    <w:rPr>
      <w:rFonts w:ascii="Arial" w:hAnsi="Arial" w:cs="Arial"/>
      <w:b w:val="0"/>
      <w:smallCaps w:val="0"/>
      <w:color w:val="1F497D"/>
      <w:sz w:val="18"/>
      <w:szCs w:val="22"/>
    </w:rPr>
  </w:style>
  <w:style w:type="paragraph" w:customStyle="1" w:styleId="VPoziom5">
    <w:name w:val="*V Poziom 5"/>
    <w:basedOn w:val="IVPoziom4"/>
    <w:link w:val="VPoziom5Znak"/>
    <w:qFormat/>
    <w:rsid w:val="00A403D3"/>
  </w:style>
  <w:style w:type="character" w:customStyle="1" w:styleId="IVPoziom4Znak">
    <w:name w:val="*IV Poziom 4 Znak"/>
    <w:basedOn w:val="IIIPoziom3Znak"/>
    <w:link w:val="IVPoziom4"/>
    <w:rsid w:val="008134BF"/>
    <w:rPr>
      <w:rFonts w:ascii="Arial" w:hAnsi="Arial" w:cs="Arial"/>
      <w:b w:val="0"/>
      <w:smallCaps w:val="0"/>
      <w:color w:val="1F497D"/>
      <w:sz w:val="18"/>
      <w:szCs w:val="22"/>
    </w:rPr>
  </w:style>
  <w:style w:type="character" w:customStyle="1" w:styleId="VPoziom5Znak">
    <w:name w:val="*V Poziom 5 Znak"/>
    <w:basedOn w:val="IVPoziom4Znak"/>
    <w:link w:val="VPoziom5"/>
    <w:rsid w:val="008134BF"/>
    <w:rPr>
      <w:rFonts w:ascii="Arial" w:hAnsi="Arial" w:cs="Arial"/>
      <w:b w:val="0"/>
      <w:smallCaps w:val="0"/>
      <w:color w:val="1F497D"/>
      <w:sz w:val="18"/>
      <w:szCs w:val="22"/>
    </w:rPr>
  </w:style>
  <w:style w:type="paragraph" w:customStyle="1" w:styleId="Komentarz0">
    <w:name w:val="* Komentarz"/>
    <w:basedOn w:val="komentarz"/>
    <w:link w:val="KomentarzZnak0"/>
    <w:uiPriority w:val="99"/>
    <w:qFormat/>
    <w:rsid w:val="00A403D3"/>
  </w:style>
  <w:style w:type="character" w:customStyle="1" w:styleId="KomentarzZnak0">
    <w:name w:val="* Komentarz Znak"/>
    <w:basedOn w:val="komentarzZnak"/>
    <w:link w:val="Komentarz0"/>
    <w:uiPriority w:val="99"/>
    <w:rsid w:val="00A403D3"/>
    <w:rPr>
      <w:rFonts w:ascii="Arial" w:hAnsi="Arial"/>
      <w:i/>
      <w:color w:val="7F7F7F" w:themeColor="text1" w:themeTint="80"/>
      <w:sz w:val="16"/>
      <w:szCs w:val="24"/>
    </w:rPr>
  </w:style>
  <w:style w:type="paragraph" w:customStyle="1" w:styleId="VIPoziom6">
    <w:name w:val="*VI Poziom 6"/>
    <w:basedOn w:val="VIPoziom2"/>
    <w:link w:val="VIPoziom6Znak"/>
    <w:qFormat/>
    <w:rsid w:val="001C2C0B"/>
    <w:pPr>
      <w:numPr>
        <w:ilvl w:val="0"/>
        <w:numId w:val="9"/>
      </w:numPr>
      <w:ind w:left="1701" w:hanging="227"/>
    </w:pPr>
    <w:rPr>
      <w:szCs w:val="24"/>
    </w:rPr>
  </w:style>
  <w:style w:type="character" w:customStyle="1" w:styleId="VIPoziom6Znak">
    <w:name w:val="*VI Poziom 6 Znak"/>
    <w:basedOn w:val="VIPoziomZnak1"/>
    <w:link w:val="VIPoziom6"/>
    <w:rsid w:val="001C2C0B"/>
    <w:rPr>
      <w:rFonts w:ascii="Arial" w:hAnsi="Arial" w:cs="Arial"/>
      <w:b/>
      <w:bCs/>
      <w:noProof/>
      <w:sz w:val="18"/>
      <w:szCs w:val="24"/>
    </w:rPr>
  </w:style>
  <w:style w:type="character" w:customStyle="1" w:styleId="item-fieldname">
    <w:name w:val="item-fieldname"/>
    <w:basedOn w:val="Domylnaczcionkaakapitu"/>
    <w:rsid w:val="008111E6"/>
  </w:style>
  <w:style w:type="character" w:customStyle="1" w:styleId="item-fieldvalue">
    <w:name w:val="item-fieldvalue"/>
    <w:basedOn w:val="Domylnaczcionkaakapitu"/>
    <w:rsid w:val="008111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1681">
      <w:bodyDiv w:val="1"/>
      <w:marLeft w:val="0"/>
      <w:marRight w:val="0"/>
      <w:marTop w:val="0"/>
      <w:marBottom w:val="0"/>
      <w:divBdr>
        <w:top w:val="none" w:sz="0" w:space="0" w:color="auto"/>
        <w:left w:val="none" w:sz="0" w:space="0" w:color="auto"/>
        <w:bottom w:val="none" w:sz="0" w:space="0" w:color="auto"/>
        <w:right w:val="none" w:sz="0" w:space="0" w:color="auto"/>
      </w:divBdr>
    </w:div>
    <w:div w:id="138226121">
      <w:bodyDiv w:val="1"/>
      <w:marLeft w:val="0"/>
      <w:marRight w:val="0"/>
      <w:marTop w:val="0"/>
      <w:marBottom w:val="0"/>
      <w:divBdr>
        <w:top w:val="none" w:sz="0" w:space="0" w:color="auto"/>
        <w:left w:val="none" w:sz="0" w:space="0" w:color="auto"/>
        <w:bottom w:val="none" w:sz="0" w:space="0" w:color="auto"/>
        <w:right w:val="none" w:sz="0" w:space="0" w:color="auto"/>
      </w:divBdr>
      <w:divsChild>
        <w:div w:id="360711685">
          <w:marLeft w:val="0"/>
          <w:marRight w:val="0"/>
          <w:marTop w:val="0"/>
          <w:marBottom w:val="0"/>
          <w:divBdr>
            <w:top w:val="none" w:sz="0" w:space="0" w:color="auto"/>
            <w:left w:val="none" w:sz="0" w:space="0" w:color="auto"/>
            <w:bottom w:val="none" w:sz="0" w:space="0" w:color="auto"/>
            <w:right w:val="none" w:sz="0" w:space="0" w:color="auto"/>
          </w:divBdr>
        </w:div>
      </w:divsChild>
    </w:div>
    <w:div w:id="208225240">
      <w:bodyDiv w:val="1"/>
      <w:marLeft w:val="0"/>
      <w:marRight w:val="0"/>
      <w:marTop w:val="0"/>
      <w:marBottom w:val="0"/>
      <w:divBdr>
        <w:top w:val="none" w:sz="0" w:space="0" w:color="auto"/>
        <w:left w:val="none" w:sz="0" w:space="0" w:color="auto"/>
        <w:bottom w:val="none" w:sz="0" w:space="0" w:color="auto"/>
        <w:right w:val="none" w:sz="0" w:space="0" w:color="auto"/>
      </w:divBdr>
      <w:divsChild>
        <w:div w:id="1852260210">
          <w:marLeft w:val="0"/>
          <w:marRight w:val="0"/>
          <w:marTop w:val="0"/>
          <w:marBottom w:val="0"/>
          <w:divBdr>
            <w:top w:val="none" w:sz="0" w:space="0" w:color="auto"/>
            <w:left w:val="none" w:sz="0" w:space="0" w:color="auto"/>
            <w:bottom w:val="none" w:sz="0" w:space="0" w:color="auto"/>
            <w:right w:val="none" w:sz="0" w:space="0" w:color="auto"/>
          </w:divBdr>
        </w:div>
      </w:divsChild>
    </w:div>
    <w:div w:id="343365940">
      <w:bodyDiv w:val="1"/>
      <w:marLeft w:val="0"/>
      <w:marRight w:val="0"/>
      <w:marTop w:val="0"/>
      <w:marBottom w:val="0"/>
      <w:divBdr>
        <w:top w:val="none" w:sz="0" w:space="0" w:color="auto"/>
        <w:left w:val="none" w:sz="0" w:space="0" w:color="auto"/>
        <w:bottom w:val="none" w:sz="0" w:space="0" w:color="auto"/>
        <w:right w:val="none" w:sz="0" w:space="0" w:color="auto"/>
      </w:divBdr>
      <w:divsChild>
        <w:div w:id="146628225">
          <w:marLeft w:val="0"/>
          <w:marRight w:val="0"/>
          <w:marTop w:val="0"/>
          <w:marBottom w:val="0"/>
          <w:divBdr>
            <w:top w:val="none" w:sz="0" w:space="0" w:color="auto"/>
            <w:left w:val="none" w:sz="0" w:space="0" w:color="auto"/>
            <w:bottom w:val="none" w:sz="0" w:space="0" w:color="auto"/>
            <w:right w:val="none" w:sz="0" w:space="0" w:color="auto"/>
          </w:divBdr>
          <w:divsChild>
            <w:div w:id="273291576">
              <w:marLeft w:val="0"/>
              <w:marRight w:val="0"/>
              <w:marTop w:val="0"/>
              <w:marBottom w:val="0"/>
              <w:divBdr>
                <w:top w:val="none" w:sz="0" w:space="0" w:color="auto"/>
                <w:left w:val="none" w:sz="0" w:space="0" w:color="auto"/>
                <w:bottom w:val="none" w:sz="0" w:space="0" w:color="auto"/>
                <w:right w:val="none" w:sz="0" w:space="0" w:color="auto"/>
              </w:divBdr>
            </w:div>
            <w:div w:id="924655437">
              <w:marLeft w:val="0"/>
              <w:marRight w:val="0"/>
              <w:marTop w:val="0"/>
              <w:marBottom w:val="0"/>
              <w:divBdr>
                <w:top w:val="none" w:sz="0" w:space="0" w:color="auto"/>
                <w:left w:val="none" w:sz="0" w:space="0" w:color="auto"/>
                <w:bottom w:val="none" w:sz="0" w:space="0" w:color="auto"/>
                <w:right w:val="none" w:sz="0" w:space="0" w:color="auto"/>
              </w:divBdr>
            </w:div>
            <w:div w:id="1122188239">
              <w:marLeft w:val="0"/>
              <w:marRight w:val="0"/>
              <w:marTop w:val="0"/>
              <w:marBottom w:val="0"/>
              <w:divBdr>
                <w:top w:val="none" w:sz="0" w:space="0" w:color="auto"/>
                <w:left w:val="none" w:sz="0" w:space="0" w:color="auto"/>
                <w:bottom w:val="none" w:sz="0" w:space="0" w:color="auto"/>
                <w:right w:val="none" w:sz="0" w:space="0" w:color="auto"/>
              </w:divBdr>
            </w:div>
            <w:div w:id="1164857196">
              <w:marLeft w:val="0"/>
              <w:marRight w:val="0"/>
              <w:marTop w:val="0"/>
              <w:marBottom w:val="0"/>
              <w:divBdr>
                <w:top w:val="none" w:sz="0" w:space="0" w:color="auto"/>
                <w:left w:val="none" w:sz="0" w:space="0" w:color="auto"/>
                <w:bottom w:val="none" w:sz="0" w:space="0" w:color="auto"/>
                <w:right w:val="none" w:sz="0" w:space="0" w:color="auto"/>
              </w:divBdr>
            </w:div>
            <w:div w:id="1317300446">
              <w:marLeft w:val="0"/>
              <w:marRight w:val="0"/>
              <w:marTop w:val="0"/>
              <w:marBottom w:val="0"/>
              <w:divBdr>
                <w:top w:val="none" w:sz="0" w:space="0" w:color="auto"/>
                <w:left w:val="none" w:sz="0" w:space="0" w:color="auto"/>
                <w:bottom w:val="none" w:sz="0" w:space="0" w:color="auto"/>
                <w:right w:val="none" w:sz="0" w:space="0" w:color="auto"/>
              </w:divBdr>
            </w:div>
            <w:div w:id="1730957864">
              <w:marLeft w:val="0"/>
              <w:marRight w:val="0"/>
              <w:marTop w:val="0"/>
              <w:marBottom w:val="0"/>
              <w:divBdr>
                <w:top w:val="none" w:sz="0" w:space="0" w:color="auto"/>
                <w:left w:val="none" w:sz="0" w:space="0" w:color="auto"/>
                <w:bottom w:val="none" w:sz="0" w:space="0" w:color="auto"/>
                <w:right w:val="none" w:sz="0" w:space="0" w:color="auto"/>
              </w:divBdr>
              <w:divsChild>
                <w:div w:id="498547441">
                  <w:blockQuote w:val="1"/>
                  <w:marLeft w:val="720"/>
                  <w:marRight w:val="720"/>
                  <w:marTop w:val="100"/>
                  <w:marBottom w:val="100"/>
                  <w:divBdr>
                    <w:top w:val="none" w:sz="0" w:space="0" w:color="auto"/>
                    <w:left w:val="none" w:sz="0" w:space="0" w:color="auto"/>
                    <w:bottom w:val="none" w:sz="0" w:space="0" w:color="auto"/>
                    <w:right w:val="none" w:sz="0" w:space="0" w:color="auto"/>
                  </w:divBdr>
                </w:div>
                <w:div w:id="14003230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423845914">
      <w:bodyDiv w:val="1"/>
      <w:marLeft w:val="0"/>
      <w:marRight w:val="0"/>
      <w:marTop w:val="0"/>
      <w:marBottom w:val="0"/>
      <w:divBdr>
        <w:top w:val="none" w:sz="0" w:space="0" w:color="auto"/>
        <w:left w:val="none" w:sz="0" w:space="0" w:color="auto"/>
        <w:bottom w:val="none" w:sz="0" w:space="0" w:color="auto"/>
        <w:right w:val="none" w:sz="0" w:space="0" w:color="auto"/>
      </w:divBdr>
    </w:div>
    <w:div w:id="445858323">
      <w:bodyDiv w:val="1"/>
      <w:marLeft w:val="0"/>
      <w:marRight w:val="0"/>
      <w:marTop w:val="0"/>
      <w:marBottom w:val="0"/>
      <w:divBdr>
        <w:top w:val="none" w:sz="0" w:space="0" w:color="auto"/>
        <w:left w:val="none" w:sz="0" w:space="0" w:color="auto"/>
        <w:bottom w:val="none" w:sz="0" w:space="0" w:color="auto"/>
        <w:right w:val="none" w:sz="0" w:space="0" w:color="auto"/>
      </w:divBdr>
    </w:div>
    <w:div w:id="572550708">
      <w:bodyDiv w:val="1"/>
      <w:marLeft w:val="0"/>
      <w:marRight w:val="0"/>
      <w:marTop w:val="0"/>
      <w:marBottom w:val="0"/>
      <w:divBdr>
        <w:top w:val="none" w:sz="0" w:space="0" w:color="auto"/>
        <w:left w:val="none" w:sz="0" w:space="0" w:color="auto"/>
        <w:bottom w:val="none" w:sz="0" w:space="0" w:color="auto"/>
        <w:right w:val="none" w:sz="0" w:space="0" w:color="auto"/>
      </w:divBdr>
      <w:divsChild>
        <w:div w:id="1919097829">
          <w:marLeft w:val="0"/>
          <w:marRight w:val="0"/>
          <w:marTop w:val="0"/>
          <w:marBottom w:val="0"/>
          <w:divBdr>
            <w:top w:val="none" w:sz="0" w:space="0" w:color="auto"/>
            <w:left w:val="none" w:sz="0" w:space="0" w:color="auto"/>
            <w:bottom w:val="none" w:sz="0" w:space="0" w:color="auto"/>
            <w:right w:val="none" w:sz="0" w:space="0" w:color="auto"/>
          </w:divBdr>
        </w:div>
      </w:divsChild>
    </w:div>
    <w:div w:id="597567710">
      <w:bodyDiv w:val="1"/>
      <w:marLeft w:val="0"/>
      <w:marRight w:val="0"/>
      <w:marTop w:val="0"/>
      <w:marBottom w:val="0"/>
      <w:divBdr>
        <w:top w:val="none" w:sz="0" w:space="0" w:color="auto"/>
        <w:left w:val="none" w:sz="0" w:space="0" w:color="auto"/>
        <w:bottom w:val="none" w:sz="0" w:space="0" w:color="auto"/>
        <w:right w:val="none" w:sz="0" w:space="0" w:color="auto"/>
      </w:divBdr>
    </w:div>
    <w:div w:id="673218325">
      <w:bodyDiv w:val="1"/>
      <w:marLeft w:val="0"/>
      <w:marRight w:val="0"/>
      <w:marTop w:val="0"/>
      <w:marBottom w:val="0"/>
      <w:divBdr>
        <w:top w:val="none" w:sz="0" w:space="0" w:color="auto"/>
        <w:left w:val="none" w:sz="0" w:space="0" w:color="auto"/>
        <w:bottom w:val="none" w:sz="0" w:space="0" w:color="auto"/>
        <w:right w:val="none" w:sz="0" w:space="0" w:color="auto"/>
      </w:divBdr>
    </w:div>
    <w:div w:id="813528313">
      <w:bodyDiv w:val="1"/>
      <w:marLeft w:val="0"/>
      <w:marRight w:val="0"/>
      <w:marTop w:val="0"/>
      <w:marBottom w:val="0"/>
      <w:divBdr>
        <w:top w:val="none" w:sz="0" w:space="0" w:color="auto"/>
        <w:left w:val="none" w:sz="0" w:space="0" w:color="auto"/>
        <w:bottom w:val="none" w:sz="0" w:space="0" w:color="auto"/>
        <w:right w:val="none" w:sz="0" w:space="0" w:color="auto"/>
      </w:divBdr>
      <w:divsChild>
        <w:div w:id="1048383110">
          <w:marLeft w:val="0"/>
          <w:marRight w:val="0"/>
          <w:marTop w:val="0"/>
          <w:marBottom w:val="0"/>
          <w:divBdr>
            <w:top w:val="none" w:sz="0" w:space="0" w:color="auto"/>
            <w:left w:val="none" w:sz="0" w:space="0" w:color="auto"/>
            <w:bottom w:val="none" w:sz="0" w:space="0" w:color="auto"/>
            <w:right w:val="none" w:sz="0" w:space="0" w:color="auto"/>
          </w:divBdr>
        </w:div>
      </w:divsChild>
    </w:div>
    <w:div w:id="829055941">
      <w:bodyDiv w:val="1"/>
      <w:marLeft w:val="0"/>
      <w:marRight w:val="0"/>
      <w:marTop w:val="0"/>
      <w:marBottom w:val="0"/>
      <w:divBdr>
        <w:top w:val="none" w:sz="0" w:space="0" w:color="auto"/>
        <w:left w:val="none" w:sz="0" w:space="0" w:color="auto"/>
        <w:bottom w:val="none" w:sz="0" w:space="0" w:color="auto"/>
        <w:right w:val="none" w:sz="0" w:space="0" w:color="auto"/>
      </w:divBdr>
    </w:div>
    <w:div w:id="937174513">
      <w:bodyDiv w:val="1"/>
      <w:marLeft w:val="0"/>
      <w:marRight w:val="0"/>
      <w:marTop w:val="0"/>
      <w:marBottom w:val="0"/>
      <w:divBdr>
        <w:top w:val="none" w:sz="0" w:space="0" w:color="auto"/>
        <w:left w:val="none" w:sz="0" w:space="0" w:color="auto"/>
        <w:bottom w:val="none" w:sz="0" w:space="0" w:color="auto"/>
        <w:right w:val="none" w:sz="0" w:space="0" w:color="auto"/>
      </w:divBdr>
    </w:div>
    <w:div w:id="1005935038">
      <w:bodyDiv w:val="1"/>
      <w:marLeft w:val="0"/>
      <w:marRight w:val="0"/>
      <w:marTop w:val="0"/>
      <w:marBottom w:val="0"/>
      <w:divBdr>
        <w:top w:val="none" w:sz="0" w:space="0" w:color="auto"/>
        <w:left w:val="none" w:sz="0" w:space="0" w:color="auto"/>
        <w:bottom w:val="none" w:sz="0" w:space="0" w:color="auto"/>
        <w:right w:val="none" w:sz="0" w:space="0" w:color="auto"/>
      </w:divBdr>
      <w:divsChild>
        <w:div w:id="855578811">
          <w:marLeft w:val="0"/>
          <w:marRight w:val="0"/>
          <w:marTop w:val="0"/>
          <w:marBottom w:val="0"/>
          <w:divBdr>
            <w:top w:val="none" w:sz="0" w:space="0" w:color="auto"/>
            <w:left w:val="none" w:sz="0" w:space="0" w:color="auto"/>
            <w:bottom w:val="none" w:sz="0" w:space="0" w:color="auto"/>
            <w:right w:val="none" w:sz="0" w:space="0" w:color="auto"/>
          </w:divBdr>
          <w:divsChild>
            <w:div w:id="15155800">
              <w:marLeft w:val="0"/>
              <w:marRight w:val="0"/>
              <w:marTop w:val="0"/>
              <w:marBottom w:val="0"/>
              <w:divBdr>
                <w:top w:val="none" w:sz="0" w:space="0" w:color="auto"/>
                <w:left w:val="none" w:sz="0" w:space="0" w:color="auto"/>
                <w:bottom w:val="none" w:sz="0" w:space="0" w:color="auto"/>
                <w:right w:val="none" w:sz="0" w:space="0" w:color="auto"/>
              </w:divBdr>
            </w:div>
            <w:div w:id="479544785">
              <w:marLeft w:val="0"/>
              <w:marRight w:val="0"/>
              <w:marTop w:val="0"/>
              <w:marBottom w:val="0"/>
              <w:divBdr>
                <w:top w:val="none" w:sz="0" w:space="0" w:color="auto"/>
                <w:left w:val="none" w:sz="0" w:space="0" w:color="auto"/>
                <w:bottom w:val="none" w:sz="0" w:space="0" w:color="auto"/>
                <w:right w:val="none" w:sz="0" w:space="0" w:color="auto"/>
              </w:divBdr>
              <w:divsChild>
                <w:div w:id="67770727">
                  <w:blockQuote w:val="1"/>
                  <w:marLeft w:val="720"/>
                  <w:marRight w:val="720"/>
                  <w:marTop w:val="100"/>
                  <w:marBottom w:val="100"/>
                  <w:divBdr>
                    <w:top w:val="none" w:sz="0" w:space="0" w:color="auto"/>
                    <w:left w:val="none" w:sz="0" w:space="0" w:color="auto"/>
                    <w:bottom w:val="none" w:sz="0" w:space="0" w:color="auto"/>
                    <w:right w:val="none" w:sz="0" w:space="0" w:color="auto"/>
                  </w:divBdr>
                </w:div>
                <w:div w:id="5585190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96782648">
              <w:marLeft w:val="0"/>
              <w:marRight w:val="0"/>
              <w:marTop w:val="0"/>
              <w:marBottom w:val="0"/>
              <w:divBdr>
                <w:top w:val="none" w:sz="0" w:space="0" w:color="auto"/>
                <w:left w:val="none" w:sz="0" w:space="0" w:color="auto"/>
                <w:bottom w:val="none" w:sz="0" w:space="0" w:color="auto"/>
                <w:right w:val="none" w:sz="0" w:space="0" w:color="auto"/>
              </w:divBdr>
            </w:div>
            <w:div w:id="1046636214">
              <w:marLeft w:val="0"/>
              <w:marRight w:val="0"/>
              <w:marTop w:val="0"/>
              <w:marBottom w:val="0"/>
              <w:divBdr>
                <w:top w:val="none" w:sz="0" w:space="0" w:color="auto"/>
                <w:left w:val="none" w:sz="0" w:space="0" w:color="auto"/>
                <w:bottom w:val="none" w:sz="0" w:space="0" w:color="auto"/>
                <w:right w:val="none" w:sz="0" w:space="0" w:color="auto"/>
              </w:divBdr>
            </w:div>
            <w:div w:id="2059235727">
              <w:marLeft w:val="0"/>
              <w:marRight w:val="0"/>
              <w:marTop w:val="0"/>
              <w:marBottom w:val="0"/>
              <w:divBdr>
                <w:top w:val="none" w:sz="0" w:space="0" w:color="auto"/>
                <w:left w:val="none" w:sz="0" w:space="0" w:color="auto"/>
                <w:bottom w:val="none" w:sz="0" w:space="0" w:color="auto"/>
                <w:right w:val="none" w:sz="0" w:space="0" w:color="auto"/>
              </w:divBdr>
            </w:div>
            <w:div w:id="2079937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316022">
      <w:bodyDiv w:val="1"/>
      <w:marLeft w:val="0"/>
      <w:marRight w:val="0"/>
      <w:marTop w:val="0"/>
      <w:marBottom w:val="0"/>
      <w:divBdr>
        <w:top w:val="none" w:sz="0" w:space="0" w:color="auto"/>
        <w:left w:val="none" w:sz="0" w:space="0" w:color="auto"/>
        <w:bottom w:val="none" w:sz="0" w:space="0" w:color="auto"/>
        <w:right w:val="none" w:sz="0" w:space="0" w:color="auto"/>
      </w:divBdr>
    </w:div>
    <w:div w:id="1291471790">
      <w:bodyDiv w:val="1"/>
      <w:marLeft w:val="0"/>
      <w:marRight w:val="0"/>
      <w:marTop w:val="0"/>
      <w:marBottom w:val="0"/>
      <w:divBdr>
        <w:top w:val="none" w:sz="0" w:space="0" w:color="auto"/>
        <w:left w:val="none" w:sz="0" w:space="0" w:color="auto"/>
        <w:bottom w:val="none" w:sz="0" w:space="0" w:color="auto"/>
        <w:right w:val="none" w:sz="0" w:space="0" w:color="auto"/>
      </w:divBdr>
    </w:div>
    <w:div w:id="1357537585">
      <w:bodyDiv w:val="1"/>
      <w:marLeft w:val="0"/>
      <w:marRight w:val="0"/>
      <w:marTop w:val="0"/>
      <w:marBottom w:val="0"/>
      <w:divBdr>
        <w:top w:val="none" w:sz="0" w:space="0" w:color="auto"/>
        <w:left w:val="none" w:sz="0" w:space="0" w:color="auto"/>
        <w:bottom w:val="none" w:sz="0" w:space="0" w:color="auto"/>
        <w:right w:val="none" w:sz="0" w:space="0" w:color="auto"/>
      </w:divBdr>
    </w:div>
    <w:div w:id="1412237009">
      <w:bodyDiv w:val="1"/>
      <w:marLeft w:val="0"/>
      <w:marRight w:val="0"/>
      <w:marTop w:val="0"/>
      <w:marBottom w:val="0"/>
      <w:divBdr>
        <w:top w:val="none" w:sz="0" w:space="0" w:color="auto"/>
        <w:left w:val="none" w:sz="0" w:space="0" w:color="auto"/>
        <w:bottom w:val="none" w:sz="0" w:space="0" w:color="auto"/>
        <w:right w:val="none" w:sz="0" w:space="0" w:color="auto"/>
      </w:divBdr>
      <w:divsChild>
        <w:div w:id="1485970366">
          <w:marLeft w:val="0"/>
          <w:marRight w:val="0"/>
          <w:marTop w:val="0"/>
          <w:marBottom w:val="0"/>
          <w:divBdr>
            <w:top w:val="none" w:sz="0" w:space="0" w:color="auto"/>
            <w:left w:val="none" w:sz="0" w:space="0" w:color="auto"/>
            <w:bottom w:val="none" w:sz="0" w:space="0" w:color="auto"/>
            <w:right w:val="none" w:sz="0" w:space="0" w:color="auto"/>
          </w:divBdr>
        </w:div>
      </w:divsChild>
    </w:div>
    <w:div w:id="1562791658">
      <w:bodyDiv w:val="1"/>
      <w:marLeft w:val="0"/>
      <w:marRight w:val="0"/>
      <w:marTop w:val="0"/>
      <w:marBottom w:val="0"/>
      <w:divBdr>
        <w:top w:val="none" w:sz="0" w:space="0" w:color="auto"/>
        <w:left w:val="none" w:sz="0" w:space="0" w:color="auto"/>
        <w:bottom w:val="none" w:sz="0" w:space="0" w:color="auto"/>
        <w:right w:val="none" w:sz="0" w:space="0" w:color="auto"/>
      </w:divBdr>
    </w:div>
    <w:div w:id="1607347050">
      <w:bodyDiv w:val="1"/>
      <w:marLeft w:val="0"/>
      <w:marRight w:val="0"/>
      <w:marTop w:val="0"/>
      <w:marBottom w:val="0"/>
      <w:divBdr>
        <w:top w:val="none" w:sz="0" w:space="0" w:color="auto"/>
        <w:left w:val="none" w:sz="0" w:space="0" w:color="auto"/>
        <w:bottom w:val="none" w:sz="0" w:space="0" w:color="auto"/>
        <w:right w:val="none" w:sz="0" w:space="0" w:color="auto"/>
      </w:divBdr>
      <w:divsChild>
        <w:div w:id="1136677616">
          <w:marLeft w:val="0"/>
          <w:marRight w:val="0"/>
          <w:marTop w:val="0"/>
          <w:marBottom w:val="0"/>
          <w:divBdr>
            <w:top w:val="none" w:sz="0" w:space="0" w:color="auto"/>
            <w:left w:val="none" w:sz="0" w:space="0" w:color="auto"/>
            <w:bottom w:val="none" w:sz="0" w:space="0" w:color="auto"/>
            <w:right w:val="none" w:sz="0" w:space="0" w:color="auto"/>
          </w:divBdr>
        </w:div>
      </w:divsChild>
    </w:div>
    <w:div w:id="1763454614">
      <w:bodyDiv w:val="1"/>
      <w:marLeft w:val="0"/>
      <w:marRight w:val="0"/>
      <w:marTop w:val="0"/>
      <w:marBottom w:val="0"/>
      <w:divBdr>
        <w:top w:val="none" w:sz="0" w:space="0" w:color="auto"/>
        <w:left w:val="none" w:sz="0" w:space="0" w:color="auto"/>
        <w:bottom w:val="none" w:sz="0" w:space="0" w:color="auto"/>
        <w:right w:val="none" w:sz="0" w:space="0" w:color="auto"/>
      </w:divBdr>
    </w:div>
    <w:div w:id="1828129126">
      <w:bodyDiv w:val="1"/>
      <w:marLeft w:val="0"/>
      <w:marRight w:val="0"/>
      <w:marTop w:val="0"/>
      <w:marBottom w:val="0"/>
      <w:divBdr>
        <w:top w:val="none" w:sz="0" w:space="0" w:color="auto"/>
        <w:left w:val="none" w:sz="0" w:space="0" w:color="auto"/>
        <w:bottom w:val="none" w:sz="0" w:space="0" w:color="auto"/>
        <w:right w:val="none" w:sz="0" w:space="0" w:color="auto"/>
      </w:divBdr>
    </w:div>
    <w:div w:id="202226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rzemyslaw.jaworski\Pulpit\DOK_GK_PGE\12062013_LAST\25062013\Procedura%20og&#243;lna%20zarz&#261;dzania%20dokumentacj&#261;%20w%20PGE_25062013.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31D82CCF18AEBE46B9BA5F5ACB8BB374" ma:contentTypeVersion="2" ma:contentTypeDescription="Utwórz nowy dokument." ma:contentTypeScope="" ma:versionID="2646f27878d6b00c1fb488436b5b33d0">
  <xsd:schema xmlns:xsd="http://www.w3.org/2001/XMLSchema" xmlns:xs="http://www.w3.org/2001/XMLSchema" xmlns:p="http://schemas.microsoft.com/office/2006/metadata/properties" xmlns:ns2="1bcbd0e3-f476-4448-a36b-0a2cb8ee7b5d" targetNamespace="http://schemas.microsoft.com/office/2006/metadata/properties" ma:root="true" ma:fieldsID="f84e7a31b85d146f4f1dbcdf184bf3b1" ns2:_="">
    <xsd:import namespace="1bcbd0e3-f476-4448-a36b-0a2cb8ee7b5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cbd0e3-f476-4448-a36b-0a2cb8ee7b5d"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F4C827-828B-4A0D-AC21-8CF1252BCC62}">
  <ds:schemaRefs>
    <ds:schemaRef ds:uri="http://schemas.openxmlformats.org/officeDocument/2006/bibliography"/>
  </ds:schemaRefs>
</ds:datastoreItem>
</file>

<file path=customXml/itemProps2.xml><?xml version="1.0" encoding="utf-8"?>
<ds:datastoreItem xmlns:ds="http://schemas.openxmlformats.org/officeDocument/2006/customXml" ds:itemID="{A148263D-CA8C-4C9C-AE96-5495236098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cbd0e3-f476-4448-a36b-0a2cb8ee7b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A507AF-BD19-4793-A704-CDF8CBA60425}">
  <ds:schemaRefs>
    <ds:schemaRef ds:uri="http://schemas.openxmlformats.org/officeDocument/2006/bibliography"/>
  </ds:schemaRefs>
</ds:datastoreItem>
</file>

<file path=customXml/itemProps4.xml><?xml version="1.0" encoding="utf-8"?>
<ds:datastoreItem xmlns:ds="http://schemas.openxmlformats.org/officeDocument/2006/customXml" ds:itemID="{1895000C-27A1-4AFF-A877-9CAACEEE3259}">
  <ds:schemaRefs>
    <ds:schemaRef ds:uri="http://schemas.openxmlformats.org/officeDocument/2006/bibliography"/>
  </ds:schemaRefs>
</ds:datastoreItem>
</file>

<file path=customXml/itemProps5.xml><?xml version="1.0" encoding="utf-8"?>
<ds:datastoreItem xmlns:ds="http://schemas.openxmlformats.org/officeDocument/2006/customXml" ds:itemID="{69EF7FF3-7502-4761-9128-896F61281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Procedura ogólna zarządzania dokumentacją w PGE_25062013</Template>
  <TotalTime>116</TotalTime>
  <Pages>1</Pages>
  <Words>10164</Words>
  <Characters>60988</Characters>
  <Application>Microsoft Office Word</Application>
  <DocSecurity>0</DocSecurity>
  <Lines>508</Lines>
  <Paragraphs>142</Paragraphs>
  <ScaleCrop>false</ScaleCrop>
  <HeadingPairs>
    <vt:vector size="2" baseType="variant">
      <vt:variant>
        <vt:lpstr>Tytuł</vt:lpstr>
      </vt:variant>
      <vt:variant>
        <vt:i4>1</vt:i4>
      </vt:variant>
    </vt:vector>
  </HeadingPairs>
  <TitlesOfParts>
    <vt:vector size="1" baseType="lpstr">
      <vt:lpstr>Procedura Ogólna - Standard Dokumentacji Systemu Zarządzania w Grupie PGE</vt:lpstr>
    </vt:vector>
  </TitlesOfParts>
  <Company>PGE Polska Grupa Energetyczna S.A.</Company>
  <LinksUpToDate>false</LinksUpToDate>
  <CharactersWithSpaces>71010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Procedura Ogólna - Standard Dokumentacji Systemu Zarządzania w Grupie PGE</dc:title>
  <dc:subject/>
  <dc:creator>pawel.jaworski</dc:creator>
  <cp:keywords/>
  <dc:description/>
  <cp:lastModifiedBy>Czerwonka Igor [PGE EC S.A.]</cp:lastModifiedBy>
  <cp:revision>27</cp:revision>
  <cp:lastPrinted>2024-04-11T12:33:00Z</cp:lastPrinted>
  <dcterms:created xsi:type="dcterms:W3CDTF">2025-04-17T07:55:00Z</dcterms:created>
  <dcterms:modified xsi:type="dcterms:W3CDTF">2026-04-24T06:35:00Z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0x01010031D82CCF18AEBE46B9BA5F5ACB8BB374</vt:lpwstr>
  </property>
  <property fmtid="{D5CDD505-2E9C-101B-9397-08002B2CF9AE}" pid="3" name="MSIP_Label_66b5d990-821a-4d41-b503-280f184b2126_Enabled">
    <vt:lpwstr>true</vt:lpwstr>
  </property>
  <property fmtid="{D5CDD505-2E9C-101B-9397-08002B2CF9AE}" pid="4" name="MSIP_Label_66b5d990-821a-4d41-b503-280f184b2126_SetDate">
    <vt:lpwstr>2025-03-17T21:26:39Z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09df4db7-66e3-4277-8bed-d08a7ae532f3</vt:lpwstr>
  </property>
  <property fmtid="{D5CDD505-2E9C-101B-9397-08002B2CF9AE}" pid="9" name="MSIP_Label_66b5d990-821a-4d41-b503-280f184b2126_ContentBits">
    <vt:lpwstr>0</vt:lpwstr>
  </property>
</Properties>
</file>